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581A" w14:textId="77777777" w:rsidR="00747E75" w:rsidRPr="00747E75" w:rsidRDefault="00747E75" w:rsidP="00747E75">
      <w:pPr>
        <w:rPr>
          <w:color w:val="FF0000"/>
          <w:sz w:val="40"/>
          <w:szCs w:val="40"/>
        </w:rPr>
      </w:pPr>
      <w:r w:rsidRPr="00747E75">
        <w:rPr>
          <w:color w:val="FF0000"/>
          <w:sz w:val="40"/>
          <w:szCs w:val="40"/>
        </w:rPr>
        <w:t>NEW! TMDSAS Evaluation Form</w:t>
      </w:r>
    </w:p>
    <w:p w14:paraId="3582A454" w14:textId="77777777" w:rsidR="00747E75" w:rsidRPr="00747E75" w:rsidRDefault="00747E75" w:rsidP="00747E75">
      <w:pPr>
        <w:rPr>
          <w:color w:val="FF0000"/>
          <w:sz w:val="24"/>
          <w:szCs w:val="24"/>
        </w:rPr>
      </w:pPr>
      <w:r w:rsidRPr="00747E75">
        <w:rPr>
          <w:i/>
          <w:iCs/>
          <w:color w:val="FF0000"/>
          <w:sz w:val="24"/>
          <w:szCs w:val="24"/>
        </w:rPr>
        <w:t>(for Dental, Medical, Podiatry applicants only)</w:t>
      </w:r>
    </w:p>
    <w:p w14:paraId="6FE6FDE9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TMDSAS Evaluation Form Instructions</w:t>
      </w:r>
    </w:p>
    <w:p w14:paraId="0BA7B3DB" w14:textId="77777777" w:rsidR="00747E75" w:rsidRPr="00747E75" w:rsidRDefault="00747E75" w:rsidP="00747E75">
      <w:pPr>
        <w:numPr>
          <w:ilvl w:val="0"/>
          <w:numId w:val="1"/>
        </w:numPr>
        <w:rPr>
          <w:sz w:val="24"/>
          <w:szCs w:val="24"/>
        </w:rPr>
      </w:pPr>
      <w:r w:rsidRPr="00747E75">
        <w:rPr>
          <w:sz w:val="24"/>
          <w:szCs w:val="24"/>
        </w:rPr>
        <w:t>Select "start" to complete the TMDSAS Evaluation Form</w:t>
      </w:r>
    </w:p>
    <w:p w14:paraId="3BAB94BA" w14:textId="77777777" w:rsidR="00747E75" w:rsidRPr="00747E75" w:rsidRDefault="00747E75" w:rsidP="00747E75">
      <w:pPr>
        <w:numPr>
          <w:ilvl w:val="0"/>
          <w:numId w:val="1"/>
        </w:numPr>
        <w:rPr>
          <w:sz w:val="24"/>
          <w:szCs w:val="24"/>
        </w:rPr>
      </w:pPr>
      <w:r w:rsidRPr="00747E75">
        <w:rPr>
          <w:sz w:val="24"/>
          <w:szCs w:val="24"/>
        </w:rPr>
        <w:t>After all questions are completed, submit button appears (note: form will time out after 60 minutes)</w:t>
      </w:r>
    </w:p>
    <w:p w14:paraId="407577F1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TMDSAS Evaluation Form Tips</w:t>
      </w:r>
    </w:p>
    <w:p w14:paraId="75872041" w14:textId="77777777" w:rsidR="00747E75" w:rsidRPr="00747E75" w:rsidRDefault="00747E75" w:rsidP="00747E75">
      <w:pPr>
        <w:numPr>
          <w:ilvl w:val="0"/>
          <w:numId w:val="2"/>
        </w:numPr>
        <w:rPr>
          <w:sz w:val="24"/>
          <w:szCs w:val="24"/>
        </w:rPr>
      </w:pPr>
      <w:r w:rsidRPr="00747E75">
        <w:rPr>
          <w:sz w:val="24"/>
          <w:szCs w:val="24"/>
        </w:rPr>
        <w:t>You can open the form to view the questions and come back to submit your answers, if needed. The "Submit" button will not appear until all entries have been made.</w:t>
      </w:r>
    </w:p>
    <w:p w14:paraId="5BED574C" w14:textId="77777777" w:rsidR="00747E75" w:rsidRPr="00747E75" w:rsidRDefault="00747E75" w:rsidP="00747E75">
      <w:pPr>
        <w:numPr>
          <w:ilvl w:val="0"/>
          <w:numId w:val="2"/>
        </w:numPr>
        <w:rPr>
          <w:sz w:val="24"/>
          <w:szCs w:val="24"/>
        </w:rPr>
      </w:pPr>
      <w:r w:rsidRPr="00747E75">
        <w:rPr>
          <w:sz w:val="24"/>
          <w:szCs w:val="24"/>
        </w:rPr>
        <w:t>We suggest copying and pasting your responses from a Word document when you are ready to submit.</w:t>
      </w:r>
    </w:p>
    <w:p w14:paraId="3B3AD7D9" w14:textId="77777777" w:rsidR="00747E75" w:rsidRPr="00747E75" w:rsidRDefault="00747E75" w:rsidP="00747E75">
      <w:pPr>
        <w:numPr>
          <w:ilvl w:val="0"/>
          <w:numId w:val="2"/>
        </w:numPr>
        <w:rPr>
          <w:sz w:val="24"/>
          <w:szCs w:val="24"/>
        </w:rPr>
      </w:pPr>
      <w:r w:rsidRPr="00747E75">
        <w:rPr>
          <w:sz w:val="24"/>
          <w:szCs w:val="24"/>
        </w:rPr>
        <w:t>The form can be saved, but you must submit the form for TMDSAS to receive it.</w:t>
      </w:r>
    </w:p>
    <w:p w14:paraId="5B77867C" w14:textId="77777777" w:rsidR="00747E75" w:rsidRPr="00747E75" w:rsidRDefault="00747E75" w:rsidP="00747E75">
      <w:pPr>
        <w:numPr>
          <w:ilvl w:val="0"/>
          <w:numId w:val="2"/>
        </w:numPr>
        <w:rPr>
          <w:sz w:val="24"/>
          <w:szCs w:val="24"/>
        </w:rPr>
      </w:pPr>
      <w:r w:rsidRPr="00747E75">
        <w:rPr>
          <w:sz w:val="24"/>
          <w:szCs w:val="24"/>
        </w:rPr>
        <w:t>The evaluation form will time out after 60 minutes of inactivity and will not automatically save your responses.</w:t>
      </w:r>
    </w:p>
    <w:p w14:paraId="136F170B" w14:textId="77777777" w:rsidR="00747E75" w:rsidRPr="00747E75" w:rsidRDefault="00747E75" w:rsidP="00747E75">
      <w:pPr>
        <w:rPr>
          <w:sz w:val="24"/>
          <w:szCs w:val="24"/>
        </w:rPr>
      </w:pPr>
      <w:proofErr w:type="gramStart"/>
      <w:r w:rsidRPr="00747E75">
        <w:rPr>
          <w:sz w:val="24"/>
          <w:szCs w:val="24"/>
        </w:rPr>
        <w:t>Review</w:t>
      </w:r>
      <w:proofErr w:type="gramEnd"/>
      <w:r w:rsidRPr="00747E75">
        <w:rPr>
          <w:sz w:val="24"/>
          <w:szCs w:val="24"/>
        </w:rPr>
        <w:t xml:space="preserve"> the TMDSAS Evaluation Form Questions</w:t>
      </w:r>
    </w:p>
    <w:p w14:paraId="27D3CC3A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2 questions on how you know the applicant and 12 open response text boxes  </w:t>
      </w:r>
    </w:p>
    <w:p w14:paraId="034E8EA3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Accordion Open/Close Toggle</w:t>
      </w:r>
    </w:p>
    <w:p w14:paraId="77C2B437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 xml:space="preserve">Please note that all text boxes have a </w:t>
      </w:r>
      <w:proofErr w:type="gramStart"/>
      <w:r w:rsidRPr="00747E75">
        <w:rPr>
          <w:sz w:val="24"/>
          <w:szCs w:val="24"/>
        </w:rPr>
        <w:t>2000 character</w:t>
      </w:r>
      <w:proofErr w:type="gramEnd"/>
      <w:r w:rsidRPr="00747E75">
        <w:rPr>
          <w:sz w:val="24"/>
          <w:szCs w:val="24"/>
        </w:rPr>
        <w:t xml:space="preserve"> limit.</w:t>
      </w:r>
    </w:p>
    <w:p w14:paraId="03889A3F" w14:textId="77777777" w:rsidR="00747E75" w:rsidRPr="00747E75" w:rsidRDefault="00747E75" w:rsidP="00747E75">
      <w:pPr>
        <w:numPr>
          <w:ilvl w:val="0"/>
          <w:numId w:val="3"/>
        </w:numPr>
        <w:rPr>
          <w:sz w:val="24"/>
          <w:szCs w:val="24"/>
        </w:rPr>
      </w:pPr>
      <w:r w:rsidRPr="00747E75">
        <w:rPr>
          <w:sz w:val="24"/>
          <w:szCs w:val="24"/>
        </w:rPr>
        <w:t>How long have you known the applicant? </w:t>
      </w:r>
    </w:p>
    <w:p w14:paraId="2A921B76" w14:textId="77777777" w:rsidR="00747E75" w:rsidRPr="00747E75" w:rsidRDefault="00747E75" w:rsidP="00747E75">
      <w:pPr>
        <w:numPr>
          <w:ilvl w:val="0"/>
          <w:numId w:val="3"/>
        </w:numPr>
        <w:rPr>
          <w:sz w:val="24"/>
          <w:szCs w:val="24"/>
        </w:rPr>
      </w:pPr>
      <w:r w:rsidRPr="00747E75">
        <w:rPr>
          <w:sz w:val="24"/>
          <w:szCs w:val="24"/>
        </w:rPr>
        <w:t xml:space="preserve">In what </w:t>
      </w:r>
      <w:proofErr w:type="gramStart"/>
      <w:r w:rsidRPr="00747E75">
        <w:rPr>
          <w:sz w:val="24"/>
          <w:szCs w:val="24"/>
        </w:rPr>
        <w:t>capacity have known</w:t>
      </w:r>
      <w:proofErr w:type="gramEnd"/>
      <w:r w:rsidRPr="00747E75">
        <w:rPr>
          <w:sz w:val="24"/>
          <w:szCs w:val="24"/>
        </w:rPr>
        <w:t xml:space="preserve"> the </w:t>
      </w:r>
      <w:proofErr w:type="gramStart"/>
      <w:r w:rsidRPr="00747E75">
        <w:rPr>
          <w:sz w:val="24"/>
          <w:szCs w:val="24"/>
        </w:rPr>
        <w:t>applicant</w:t>
      </w:r>
      <w:proofErr w:type="gramEnd"/>
      <w:r w:rsidRPr="00747E75">
        <w:rPr>
          <w:sz w:val="24"/>
          <w:szCs w:val="24"/>
        </w:rPr>
        <w:t>?</w:t>
      </w:r>
    </w:p>
    <w:p w14:paraId="423436AA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6821E575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Metrics</w:t>
      </w:r>
    </w:p>
    <w:p w14:paraId="776CA134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Describe any factors that have had an impact on an applicant’s academic performance. You may also note the rigor of the coursework, the applicant’s academic strength beyond the metrics. NOTE: Official Academic Record has been recorded in the application; please refrain from relisting grade performance. </w:t>
      </w:r>
    </w:p>
    <w:p w14:paraId="1D7130B8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1A66BAD1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Experiences, Personal Biography</w:t>
      </w:r>
    </w:p>
    <w:p w14:paraId="7219B1B3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lastRenderedPageBreak/>
        <w:t xml:space="preserve">Which </w:t>
      </w:r>
      <w:proofErr w:type="gramStart"/>
      <w:r w:rsidRPr="00747E75">
        <w:rPr>
          <w:sz w:val="24"/>
          <w:szCs w:val="24"/>
        </w:rPr>
        <w:t>factors that</w:t>
      </w:r>
      <w:proofErr w:type="gramEnd"/>
      <w:r w:rsidRPr="00747E75">
        <w:rPr>
          <w:sz w:val="24"/>
          <w:szCs w:val="24"/>
        </w:rPr>
        <w:t xml:space="preserve"> have had an impact on an applicant’s experiences? You may also include special features of the experiences.  </w:t>
      </w:r>
    </w:p>
    <w:p w14:paraId="5EC30EB2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7C17A770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Self‐Awareness, Capacity for Improvement</w:t>
      </w:r>
      <w:r w:rsidRPr="00747E75">
        <w:rPr>
          <w:sz w:val="24"/>
          <w:szCs w:val="24"/>
        </w:rPr>
        <w:t> </w:t>
      </w:r>
    </w:p>
    <w:p w14:paraId="327F7FA8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Sets goals for continuous improvement and for learning new concepts and skills; engages in reflective practice for improvement; uses feedback to improve. </w:t>
      </w:r>
    </w:p>
    <w:p w14:paraId="60510F32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20C0CFBA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Cultural Awareness, Sensitivity</w:t>
      </w:r>
      <w:r w:rsidRPr="00747E75">
        <w:rPr>
          <w:sz w:val="24"/>
          <w:szCs w:val="24"/>
        </w:rPr>
        <w:t> </w:t>
      </w:r>
    </w:p>
    <w:p w14:paraId="1FEDCEE4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Demonstrates knowledge of socio‐cultural factors that affect interactions and behaviors; shows an appreciation and respect for multiple dimensions of diversity; recognizes and acts on the obligation to inform one’s own judgment; engages diverse and competing perspectives as a resource for learning, citizenship, and work; recognizes and appropriately addresses bias in themselves and others; interacts effectively with people from diverse backgrounds. </w:t>
      </w:r>
    </w:p>
    <w:p w14:paraId="0126BCC6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4624B765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Professionalism, Ethical Responsibility to Self, Others</w:t>
      </w:r>
      <w:r w:rsidRPr="00747E75">
        <w:rPr>
          <w:sz w:val="24"/>
          <w:szCs w:val="24"/>
        </w:rPr>
        <w:t> </w:t>
      </w:r>
    </w:p>
    <w:p w14:paraId="099C71C4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Behaves in an honest and ethical manner; cultivates personal and academic integrity; adheres to ethical principles and follows rules and procedures; resists peer pressure to engage in unethical behavior and encourages others to behave in honest and ethical ways; develops and demonstrates ethical and moral reasoning. </w:t>
      </w:r>
    </w:p>
    <w:p w14:paraId="51C52380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12EFC14A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Humanism, Compassion, Empathy</w:t>
      </w:r>
      <w:r w:rsidRPr="00747E75">
        <w:rPr>
          <w:sz w:val="24"/>
          <w:szCs w:val="24"/>
        </w:rPr>
        <w:t> </w:t>
      </w:r>
    </w:p>
    <w:p w14:paraId="12D6FAEB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Shows empathy for human suffering, has patience to listen, displays kindness in interpersonal interactions. </w:t>
      </w:r>
    </w:p>
    <w:p w14:paraId="5C64C457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20CD1593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Innovation, Creativity, Curiosity</w:t>
      </w:r>
      <w:r w:rsidRPr="00747E75">
        <w:rPr>
          <w:sz w:val="24"/>
          <w:szCs w:val="24"/>
        </w:rPr>
        <w:t> </w:t>
      </w:r>
    </w:p>
    <w:p w14:paraId="76C16551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Has demonstrated a journey “out of the comfort zone,” or out of the box.’ Expresses creative thinking. </w:t>
      </w:r>
    </w:p>
    <w:p w14:paraId="7458C81D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0D01EBC3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Reliability, Responsibility, Dependability, Work Ethic</w:t>
      </w:r>
      <w:r w:rsidRPr="00747E75">
        <w:rPr>
          <w:sz w:val="24"/>
          <w:szCs w:val="24"/>
        </w:rPr>
        <w:t> </w:t>
      </w:r>
    </w:p>
    <w:p w14:paraId="1DBE489F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Consistently fulfills obligations in a timely and satisfactory manner; takes responsibility for personal actions and performance. </w:t>
      </w:r>
    </w:p>
    <w:p w14:paraId="27F4B8C1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lastRenderedPageBreak/>
        <w:t> </w:t>
      </w:r>
    </w:p>
    <w:p w14:paraId="72609868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Resilience, Grit, Adaptability, Maturity</w:t>
      </w:r>
      <w:r w:rsidRPr="00747E75">
        <w:rPr>
          <w:sz w:val="24"/>
          <w:szCs w:val="24"/>
        </w:rPr>
        <w:t> </w:t>
      </w:r>
    </w:p>
    <w:p w14:paraId="7EC3B4E1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Demonstrates tolerance of stressful or changing environments or situations and adapts effectively to them; is persistent, even under difficult situations; recovers from setbacks. </w:t>
      </w:r>
    </w:p>
    <w:p w14:paraId="34FF198B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3983C270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Community Engagement, Service to Others</w:t>
      </w:r>
      <w:r w:rsidRPr="00747E75">
        <w:rPr>
          <w:sz w:val="24"/>
          <w:szCs w:val="24"/>
        </w:rPr>
        <w:t> </w:t>
      </w:r>
    </w:p>
    <w:p w14:paraId="0EC70D78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Demonstrates a desire to help others and sensitivity to others’ needs and feelings; demonstrates a desire to alleviate others’ distress; recognizes and acts on his/her responsibilities to society; locally, nationally, and globally. </w:t>
      </w:r>
    </w:p>
    <w:p w14:paraId="055C72B7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46A979D9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Interpersonal, Communication and Social Skills</w:t>
      </w:r>
      <w:r w:rsidRPr="00747E75">
        <w:rPr>
          <w:sz w:val="24"/>
          <w:szCs w:val="24"/>
        </w:rPr>
        <w:t> </w:t>
      </w:r>
    </w:p>
    <w:p w14:paraId="6EB4497A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Demonstrates an awareness of others’ needs, goals, feelings, and the ways that social and behavioral cues affect peoples’ interactions and behaviors; adjusts behaviors appropriately in response to these cues; treats others with respect. </w:t>
      </w:r>
    </w:p>
    <w:p w14:paraId="1573D0BF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 </w:t>
      </w:r>
    </w:p>
    <w:p w14:paraId="171BF9F1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b/>
          <w:bCs/>
          <w:sz w:val="24"/>
          <w:szCs w:val="24"/>
        </w:rPr>
        <w:t>Teamwork, Collaborative Skills</w:t>
      </w:r>
      <w:r w:rsidRPr="00747E75">
        <w:rPr>
          <w:sz w:val="24"/>
          <w:szCs w:val="24"/>
        </w:rPr>
        <w:t> </w:t>
      </w:r>
    </w:p>
    <w:p w14:paraId="27506220" w14:textId="77777777" w:rsidR="00747E75" w:rsidRPr="00747E75" w:rsidRDefault="00747E75" w:rsidP="00747E75">
      <w:pPr>
        <w:rPr>
          <w:sz w:val="24"/>
          <w:szCs w:val="24"/>
        </w:rPr>
      </w:pPr>
      <w:r w:rsidRPr="00747E75">
        <w:rPr>
          <w:sz w:val="24"/>
          <w:szCs w:val="24"/>
        </w:rPr>
        <w:t>Works collaboratively with others to achieve shared goals; shares information and knowledge with others and provides feedback; puts team goals ahead of individual goals. </w:t>
      </w:r>
    </w:p>
    <w:p w14:paraId="140D743B" w14:textId="77777777" w:rsidR="00297B86" w:rsidRPr="00747E75" w:rsidRDefault="00297B86" w:rsidP="00747E75"/>
    <w:sectPr w:rsidR="00297B86" w:rsidRPr="00747E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64208"/>
    <w:multiLevelType w:val="multilevel"/>
    <w:tmpl w:val="C66A6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E31586"/>
    <w:multiLevelType w:val="multilevel"/>
    <w:tmpl w:val="D3B6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E97029"/>
    <w:multiLevelType w:val="multilevel"/>
    <w:tmpl w:val="2462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1121479">
    <w:abstractNumId w:val="2"/>
    <w:lvlOverride w:ilvl="0">
      <w:startOverride w:val="1"/>
    </w:lvlOverride>
  </w:num>
  <w:num w:numId="2" w16cid:durableId="1021278368">
    <w:abstractNumId w:val="0"/>
    <w:lvlOverride w:ilvl="0">
      <w:startOverride w:val="1"/>
    </w:lvlOverride>
  </w:num>
  <w:num w:numId="3" w16cid:durableId="101070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75"/>
    <w:rsid w:val="00297B86"/>
    <w:rsid w:val="00747E75"/>
    <w:rsid w:val="00853B6B"/>
    <w:rsid w:val="009A5A99"/>
    <w:rsid w:val="00CE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7CCEF"/>
  <w15:chartTrackingRefBased/>
  <w15:docId w15:val="{2CCB0650-1D3D-4218-BA33-491EA62C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E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E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E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E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E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E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E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E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E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E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E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7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7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E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E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7E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E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E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E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604</Words>
  <Characters>3444</Characters>
  <Application>Microsoft Office Word</Application>
  <DocSecurity>0</DocSecurity>
  <Lines>28</Lines>
  <Paragraphs>8</Paragraphs>
  <ScaleCrop>false</ScaleCrop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Nusayr, Tesneem</dc:creator>
  <cp:keywords/>
  <dc:description/>
  <cp:lastModifiedBy>Nusayr, Tesneem</cp:lastModifiedBy>
  <cp:revision>1</cp:revision>
  <cp:lastPrinted>2026-01-21T18:21:00Z</cp:lastPrinted>
  <dcterms:created xsi:type="dcterms:W3CDTF">2026-01-21T18:20:00Z</dcterms:created>
  <dcterms:modified xsi:type="dcterms:W3CDTF">2026-01-21T18:28:00Z</dcterms:modified>
</cp:coreProperties>
</file>