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CEA" w:rsidRPr="00F7013A" w:rsidRDefault="00095431">
      <w:pPr>
        <w:tabs>
          <w:tab w:val="left" w:pos="-1440"/>
        </w:tabs>
        <w:jc w:val="both"/>
        <w:rPr>
          <w:rFonts w:ascii="Times New Roman" w:hAnsi="Times New Roman"/>
          <w:color w:val="C00000"/>
          <w:szCs w:val="24"/>
        </w:rPr>
      </w:pPr>
      <w:r w:rsidRPr="00F7013A">
        <w:rPr>
          <w:rFonts w:ascii="Times New Roman" w:hAnsi="Times New Roman"/>
          <w:color w:val="C00000"/>
          <w:szCs w:val="24"/>
        </w:rPr>
        <w:t>Course Number and Section</w:t>
      </w:r>
      <w:r w:rsidR="00A53039" w:rsidRPr="00F7013A">
        <w:rPr>
          <w:rFonts w:ascii="Times New Roman" w:hAnsi="Times New Roman"/>
          <w:color w:val="C00000"/>
          <w:szCs w:val="24"/>
        </w:rPr>
        <w:tab/>
      </w:r>
      <w:r w:rsidRPr="00F7013A">
        <w:rPr>
          <w:rFonts w:ascii="Times New Roman" w:hAnsi="Times New Roman"/>
          <w:color w:val="C00000"/>
          <w:szCs w:val="24"/>
        </w:rPr>
        <w:tab/>
      </w:r>
      <w:r w:rsidR="00F919FE" w:rsidRPr="00F7013A">
        <w:rPr>
          <w:rFonts w:ascii="Times New Roman" w:hAnsi="Times New Roman"/>
          <w:color w:val="C00000"/>
          <w:szCs w:val="24"/>
        </w:rPr>
        <w:tab/>
      </w:r>
      <w:r w:rsidR="00F919FE" w:rsidRPr="00F7013A">
        <w:rPr>
          <w:rFonts w:ascii="Times New Roman" w:hAnsi="Times New Roman"/>
          <w:color w:val="C00000"/>
          <w:szCs w:val="24"/>
        </w:rPr>
        <w:tab/>
      </w:r>
      <w:r w:rsidR="00F919FE" w:rsidRPr="00F7013A">
        <w:rPr>
          <w:rFonts w:ascii="Times New Roman" w:hAnsi="Times New Roman"/>
          <w:color w:val="C00000"/>
          <w:szCs w:val="24"/>
        </w:rPr>
        <w:tab/>
      </w:r>
      <w:r w:rsidR="00F919FE" w:rsidRPr="00F7013A">
        <w:rPr>
          <w:rFonts w:ascii="Times New Roman" w:hAnsi="Times New Roman"/>
          <w:color w:val="C00000"/>
          <w:szCs w:val="24"/>
        </w:rPr>
        <w:tab/>
      </w:r>
      <w:r w:rsidR="00F919FE" w:rsidRPr="00F7013A">
        <w:rPr>
          <w:rFonts w:ascii="Times New Roman" w:hAnsi="Times New Roman"/>
          <w:color w:val="C00000"/>
          <w:szCs w:val="24"/>
        </w:rPr>
        <w:tab/>
      </w:r>
      <w:r w:rsidRPr="00F7013A">
        <w:rPr>
          <w:rFonts w:ascii="Times New Roman" w:hAnsi="Times New Roman"/>
          <w:color w:val="C00000"/>
          <w:szCs w:val="24"/>
        </w:rPr>
        <w:t>Name of Instructor</w:t>
      </w:r>
    </w:p>
    <w:p w:rsidR="00C62CEA" w:rsidRPr="00F7013A" w:rsidRDefault="00095431">
      <w:pPr>
        <w:tabs>
          <w:tab w:val="left" w:pos="-1440"/>
        </w:tabs>
        <w:ind w:left="4320" w:hanging="4320"/>
        <w:jc w:val="both"/>
        <w:rPr>
          <w:rFonts w:ascii="Times New Roman" w:hAnsi="Times New Roman"/>
          <w:color w:val="C00000"/>
          <w:szCs w:val="24"/>
        </w:rPr>
      </w:pPr>
      <w:r w:rsidRPr="00F7013A">
        <w:rPr>
          <w:rFonts w:ascii="Times New Roman" w:hAnsi="Times New Roman"/>
          <w:color w:val="C00000"/>
          <w:szCs w:val="24"/>
        </w:rPr>
        <w:t>Class meeting time and location</w:t>
      </w:r>
      <w:r w:rsidR="00C62CEA" w:rsidRPr="00F7013A">
        <w:rPr>
          <w:rFonts w:ascii="Times New Roman" w:hAnsi="Times New Roman"/>
          <w:color w:val="C00000"/>
          <w:szCs w:val="24"/>
        </w:rPr>
        <w:tab/>
      </w:r>
      <w:r w:rsidR="00C62CEA" w:rsidRPr="00F7013A">
        <w:rPr>
          <w:rFonts w:ascii="Times New Roman" w:hAnsi="Times New Roman"/>
          <w:color w:val="C00000"/>
          <w:szCs w:val="24"/>
        </w:rPr>
        <w:tab/>
        <w:t xml:space="preserve"> </w:t>
      </w:r>
      <w:r w:rsidR="00C62CEA" w:rsidRPr="00F7013A">
        <w:rPr>
          <w:rFonts w:ascii="Times New Roman" w:hAnsi="Times New Roman"/>
          <w:color w:val="C00000"/>
          <w:szCs w:val="24"/>
        </w:rPr>
        <w:tab/>
        <w:t xml:space="preserve"> </w:t>
      </w:r>
      <w:r w:rsidR="00C62CEA" w:rsidRPr="00F7013A">
        <w:rPr>
          <w:rFonts w:ascii="Times New Roman" w:hAnsi="Times New Roman"/>
          <w:color w:val="C00000"/>
          <w:szCs w:val="24"/>
        </w:rPr>
        <w:tab/>
      </w:r>
      <w:r w:rsidR="00C62CEA" w:rsidRPr="00F7013A">
        <w:rPr>
          <w:rFonts w:ascii="Times New Roman" w:hAnsi="Times New Roman"/>
          <w:color w:val="C00000"/>
          <w:szCs w:val="24"/>
        </w:rPr>
        <w:tab/>
        <w:t xml:space="preserve">Office: </w:t>
      </w:r>
    </w:p>
    <w:p w:rsidR="00C62CEA" w:rsidRPr="00F7013A" w:rsidRDefault="00F82515">
      <w:pPr>
        <w:tabs>
          <w:tab w:val="left" w:pos="-1440"/>
        </w:tabs>
        <w:ind w:left="5040" w:hanging="5040"/>
        <w:jc w:val="both"/>
        <w:rPr>
          <w:rFonts w:ascii="Times New Roman" w:hAnsi="Times New Roman"/>
          <w:color w:val="C00000"/>
          <w:szCs w:val="24"/>
        </w:rPr>
      </w:pPr>
      <w:r w:rsidRPr="00F7013A">
        <w:rPr>
          <w:rFonts w:ascii="Times New Roman" w:hAnsi="Times New Roman"/>
          <w:color w:val="C00000"/>
          <w:szCs w:val="24"/>
        </w:rPr>
        <w:t>Fall</w:t>
      </w:r>
      <w:r w:rsidR="00F919FE" w:rsidRPr="00F7013A">
        <w:rPr>
          <w:rFonts w:ascii="Times New Roman" w:hAnsi="Times New Roman"/>
          <w:color w:val="C00000"/>
          <w:szCs w:val="24"/>
        </w:rPr>
        <w:t xml:space="preserve"> 201</w:t>
      </w:r>
      <w:r w:rsidR="007607BD">
        <w:rPr>
          <w:rFonts w:ascii="Times New Roman" w:hAnsi="Times New Roman"/>
          <w:color w:val="C00000"/>
          <w:szCs w:val="24"/>
        </w:rPr>
        <w:t>3</w:t>
      </w:r>
      <w:r w:rsidR="00C62CEA" w:rsidRPr="00F7013A">
        <w:rPr>
          <w:rFonts w:ascii="Times New Roman" w:hAnsi="Times New Roman"/>
          <w:color w:val="C00000"/>
          <w:szCs w:val="24"/>
        </w:rPr>
        <w:tab/>
      </w:r>
      <w:r w:rsidR="00C62CEA" w:rsidRPr="00F7013A">
        <w:rPr>
          <w:rFonts w:ascii="Times New Roman" w:hAnsi="Times New Roman"/>
          <w:color w:val="C00000"/>
          <w:szCs w:val="24"/>
        </w:rPr>
        <w:tab/>
      </w:r>
      <w:r w:rsidR="00C62CEA" w:rsidRPr="00F7013A">
        <w:rPr>
          <w:rFonts w:ascii="Times New Roman" w:hAnsi="Times New Roman"/>
          <w:color w:val="C00000"/>
          <w:szCs w:val="24"/>
        </w:rPr>
        <w:tab/>
      </w:r>
      <w:r w:rsidR="00C62CEA" w:rsidRPr="00F7013A">
        <w:rPr>
          <w:rFonts w:ascii="Times New Roman" w:hAnsi="Times New Roman"/>
          <w:color w:val="C00000"/>
          <w:szCs w:val="24"/>
        </w:rPr>
        <w:tab/>
        <w:t xml:space="preserve">Office Hours:   </w:t>
      </w:r>
    </w:p>
    <w:p w:rsidR="00C62CEA" w:rsidRPr="00F7013A" w:rsidRDefault="00E43B83">
      <w:pPr>
        <w:tabs>
          <w:tab w:val="left" w:pos="-1440"/>
        </w:tabs>
        <w:ind w:left="8640" w:hanging="8640"/>
        <w:jc w:val="both"/>
        <w:rPr>
          <w:rFonts w:ascii="Times New Roman" w:hAnsi="Times New Roman"/>
          <w:color w:val="C00000"/>
          <w:szCs w:val="24"/>
        </w:rPr>
      </w:pPr>
      <w:r w:rsidRPr="00F7013A">
        <w:rPr>
          <w:rFonts w:ascii="Times New Roman" w:hAnsi="Times New Roman"/>
          <w:color w:val="C00000"/>
          <w:szCs w:val="24"/>
        </w:rPr>
        <w:t xml:space="preserve">Office </w:t>
      </w:r>
      <w:r w:rsidR="00095431" w:rsidRPr="00F7013A">
        <w:rPr>
          <w:rFonts w:ascii="Times New Roman" w:hAnsi="Times New Roman"/>
          <w:color w:val="C00000"/>
          <w:szCs w:val="24"/>
        </w:rPr>
        <w:t xml:space="preserve">Telephone:                                        </w:t>
      </w:r>
      <w:r w:rsidR="00F919FE" w:rsidRPr="00F7013A">
        <w:rPr>
          <w:rFonts w:ascii="Times New Roman" w:hAnsi="Times New Roman"/>
          <w:color w:val="C00000"/>
          <w:szCs w:val="24"/>
        </w:rPr>
        <w:t xml:space="preserve">                             </w:t>
      </w:r>
      <w:r w:rsidR="001F1419">
        <w:rPr>
          <w:rFonts w:ascii="Times New Roman" w:hAnsi="Times New Roman"/>
          <w:color w:val="C00000"/>
          <w:szCs w:val="24"/>
        </w:rPr>
        <w:t xml:space="preserve">         </w:t>
      </w:r>
      <w:r w:rsidR="00C2484E">
        <w:rPr>
          <w:rFonts w:ascii="Times New Roman" w:hAnsi="Times New Roman"/>
          <w:color w:val="C00000"/>
          <w:szCs w:val="24"/>
        </w:rPr>
        <w:t xml:space="preserve">             </w:t>
      </w:r>
      <w:bookmarkStart w:id="0" w:name="_GoBack"/>
      <w:bookmarkEnd w:id="0"/>
      <w:r w:rsidR="00095431" w:rsidRPr="00F7013A">
        <w:rPr>
          <w:rFonts w:ascii="Times New Roman" w:hAnsi="Times New Roman"/>
          <w:color w:val="C00000"/>
          <w:szCs w:val="24"/>
        </w:rPr>
        <w:t>E-Mail:</w:t>
      </w:r>
      <w:r w:rsidR="00F919FE" w:rsidRPr="00F7013A">
        <w:rPr>
          <w:rFonts w:ascii="Times New Roman" w:hAnsi="Times New Roman"/>
          <w:color w:val="C00000"/>
          <w:szCs w:val="24"/>
        </w:rPr>
        <w:t xml:space="preserve">                        </w:t>
      </w:r>
    </w:p>
    <w:p w:rsidR="00C62CEA" w:rsidRPr="00F7013A" w:rsidRDefault="00C62CEA">
      <w:pPr>
        <w:jc w:val="both"/>
        <w:rPr>
          <w:rFonts w:ascii="Times New Roman" w:hAnsi="Times New Roman"/>
          <w:color w:val="C00000"/>
          <w:szCs w:val="24"/>
        </w:rPr>
      </w:pPr>
      <w:r w:rsidRPr="00F7013A">
        <w:rPr>
          <w:rFonts w:ascii="Times New Roman" w:hAnsi="Times New Roman"/>
          <w:color w:val="C00000"/>
          <w:szCs w:val="24"/>
        </w:rPr>
        <w:tab/>
      </w:r>
      <w:r w:rsidRPr="00F7013A">
        <w:rPr>
          <w:rFonts w:ascii="Times New Roman" w:hAnsi="Times New Roman"/>
          <w:color w:val="C00000"/>
          <w:szCs w:val="24"/>
        </w:rPr>
        <w:tab/>
      </w:r>
      <w:r w:rsidRPr="00F7013A">
        <w:rPr>
          <w:rFonts w:ascii="Times New Roman" w:hAnsi="Times New Roman"/>
          <w:color w:val="C00000"/>
          <w:szCs w:val="24"/>
        </w:rPr>
        <w:tab/>
      </w:r>
      <w:r w:rsidRPr="00F7013A">
        <w:rPr>
          <w:rFonts w:ascii="Times New Roman" w:hAnsi="Times New Roman"/>
          <w:color w:val="C00000"/>
          <w:szCs w:val="24"/>
        </w:rPr>
        <w:tab/>
      </w:r>
      <w:r w:rsidRPr="00F7013A">
        <w:rPr>
          <w:rFonts w:ascii="Times New Roman" w:hAnsi="Times New Roman"/>
          <w:color w:val="C00000"/>
          <w:szCs w:val="24"/>
        </w:rPr>
        <w:tab/>
        <w:t xml:space="preserve">           </w:t>
      </w:r>
      <w:r w:rsidRPr="00F7013A">
        <w:rPr>
          <w:rFonts w:ascii="Times New Roman" w:hAnsi="Times New Roman"/>
          <w:color w:val="C00000"/>
          <w:szCs w:val="24"/>
        </w:rPr>
        <w:tab/>
      </w:r>
      <w:r w:rsidR="00B5169F" w:rsidRPr="00F7013A">
        <w:rPr>
          <w:rFonts w:ascii="Times New Roman" w:hAnsi="Times New Roman"/>
          <w:color w:val="C00000"/>
          <w:szCs w:val="24"/>
        </w:rPr>
        <w:t xml:space="preserve">            </w:t>
      </w:r>
    </w:p>
    <w:p w:rsidR="00C62CEA" w:rsidRPr="00F7013A" w:rsidRDefault="00C62CEA" w:rsidP="00173149">
      <w:pPr>
        <w:tabs>
          <w:tab w:val="left" w:pos="-1440"/>
        </w:tabs>
        <w:jc w:val="both"/>
        <w:rPr>
          <w:rFonts w:ascii="Times New Roman" w:hAnsi="Times New Roman"/>
          <w:color w:val="C00000"/>
          <w:szCs w:val="24"/>
        </w:rPr>
      </w:pPr>
      <w:r w:rsidRPr="00F7013A">
        <w:rPr>
          <w:rFonts w:ascii="Times New Roman" w:hAnsi="Times New Roman"/>
          <w:color w:val="C00000"/>
          <w:szCs w:val="24"/>
        </w:rPr>
        <w:tab/>
        <w:t xml:space="preserve">       </w:t>
      </w:r>
      <w:r w:rsidRPr="00F7013A">
        <w:rPr>
          <w:rFonts w:ascii="Times New Roman" w:hAnsi="Times New Roman"/>
          <w:color w:val="C00000"/>
          <w:szCs w:val="24"/>
        </w:rPr>
        <w:tab/>
      </w:r>
      <w:r w:rsidRPr="00F7013A">
        <w:rPr>
          <w:rFonts w:ascii="Times New Roman" w:hAnsi="Times New Roman"/>
          <w:color w:val="C00000"/>
          <w:szCs w:val="24"/>
        </w:rPr>
        <w:tab/>
        <w:t xml:space="preserve"> </w:t>
      </w:r>
      <w:r w:rsidRPr="00F7013A">
        <w:rPr>
          <w:rFonts w:ascii="Times New Roman" w:hAnsi="Times New Roman"/>
          <w:color w:val="C00000"/>
          <w:szCs w:val="24"/>
        </w:rPr>
        <w:tab/>
        <w:t xml:space="preserve"> </w:t>
      </w:r>
      <w:r w:rsidRPr="00F7013A">
        <w:rPr>
          <w:rFonts w:ascii="Times New Roman" w:hAnsi="Times New Roman"/>
          <w:color w:val="C00000"/>
          <w:szCs w:val="24"/>
        </w:rPr>
        <w:tab/>
      </w:r>
      <w:r w:rsidRPr="00F7013A">
        <w:rPr>
          <w:rFonts w:ascii="Times New Roman" w:hAnsi="Times New Roman"/>
          <w:color w:val="C00000"/>
          <w:szCs w:val="24"/>
        </w:rPr>
        <w:tab/>
      </w:r>
      <w:r w:rsidRPr="00F7013A">
        <w:rPr>
          <w:rFonts w:ascii="Times New Roman" w:hAnsi="Times New Roman"/>
          <w:color w:val="C00000"/>
          <w:szCs w:val="24"/>
        </w:rPr>
        <w:tab/>
      </w:r>
      <w:r w:rsidRPr="00F7013A">
        <w:rPr>
          <w:rFonts w:ascii="Times New Roman" w:hAnsi="Times New Roman"/>
          <w:color w:val="C00000"/>
          <w:szCs w:val="24"/>
        </w:rPr>
        <w:tab/>
      </w:r>
      <w:r w:rsidRPr="00F7013A">
        <w:rPr>
          <w:rFonts w:ascii="Times New Roman" w:hAnsi="Times New Roman"/>
          <w:color w:val="C00000"/>
          <w:szCs w:val="24"/>
        </w:rPr>
        <w:tab/>
      </w:r>
      <w:r w:rsidRPr="00F7013A">
        <w:rPr>
          <w:rFonts w:ascii="Times New Roman" w:hAnsi="Times New Roman"/>
          <w:color w:val="C00000"/>
          <w:szCs w:val="24"/>
        </w:rPr>
        <w:tab/>
        <w:t xml:space="preserve">       </w:t>
      </w:r>
    </w:p>
    <w:p w:rsidR="00C62CEA" w:rsidRPr="00F7013A" w:rsidRDefault="00C62CEA">
      <w:pPr>
        <w:pStyle w:val="Heading4"/>
        <w:rPr>
          <w:color w:val="C00000"/>
          <w:sz w:val="24"/>
          <w:szCs w:val="24"/>
        </w:rPr>
      </w:pPr>
    </w:p>
    <w:p w:rsidR="00C62CEA" w:rsidRPr="00F7013A" w:rsidRDefault="00EF105C">
      <w:pPr>
        <w:pStyle w:val="Heading4"/>
        <w:rPr>
          <w:b/>
          <w:color w:val="C00000"/>
          <w:sz w:val="24"/>
          <w:szCs w:val="24"/>
        </w:rPr>
      </w:pPr>
      <w:r w:rsidRPr="00F7013A">
        <w:rPr>
          <w:b/>
          <w:color w:val="C00000"/>
          <w:sz w:val="24"/>
          <w:szCs w:val="24"/>
        </w:rPr>
        <w:t>Course Name</w:t>
      </w:r>
    </w:p>
    <w:p w:rsidR="00C62CEA" w:rsidRPr="00F7013A" w:rsidRDefault="00C62CEA">
      <w:pPr>
        <w:jc w:val="both"/>
        <w:rPr>
          <w:rFonts w:ascii="Times New Roman" w:hAnsi="Times New Roman"/>
          <w:color w:val="C00000"/>
          <w:szCs w:val="24"/>
        </w:rPr>
      </w:pPr>
    </w:p>
    <w:p w:rsidR="00C62CEA" w:rsidRPr="00F7013A" w:rsidRDefault="00C62CEA">
      <w:pPr>
        <w:jc w:val="both"/>
        <w:rPr>
          <w:rFonts w:ascii="Times New Roman" w:hAnsi="Times New Roman"/>
          <w:color w:val="C00000"/>
          <w:szCs w:val="24"/>
        </w:rPr>
      </w:pPr>
    </w:p>
    <w:p w:rsidR="00EF105C" w:rsidRPr="00F7013A" w:rsidRDefault="00D86DB0">
      <w:pPr>
        <w:ind w:right="450"/>
        <w:jc w:val="both"/>
        <w:rPr>
          <w:rFonts w:ascii="Times New Roman" w:hAnsi="Times New Roman"/>
          <w:color w:val="1F497D" w:themeColor="text2"/>
          <w:szCs w:val="24"/>
        </w:rPr>
      </w:pPr>
      <w:r w:rsidRPr="00F7013A">
        <w:rPr>
          <w:rFonts w:ascii="Times New Roman" w:hAnsi="Times New Roman"/>
          <w:b/>
          <w:color w:val="1F497D" w:themeColor="text2"/>
          <w:szCs w:val="24"/>
        </w:rPr>
        <w:t>Course</w:t>
      </w:r>
      <w:r w:rsidR="00E24680" w:rsidRPr="00F7013A">
        <w:rPr>
          <w:rFonts w:ascii="Times New Roman" w:hAnsi="Times New Roman"/>
          <w:b/>
          <w:color w:val="1F497D" w:themeColor="text2"/>
          <w:szCs w:val="24"/>
        </w:rPr>
        <w:t xml:space="preserve"> </w:t>
      </w:r>
      <w:r w:rsidR="00095431" w:rsidRPr="00F7013A">
        <w:rPr>
          <w:rFonts w:ascii="Times New Roman" w:hAnsi="Times New Roman"/>
          <w:b/>
          <w:color w:val="1F497D" w:themeColor="text2"/>
          <w:szCs w:val="24"/>
        </w:rPr>
        <w:t>Description</w:t>
      </w:r>
    </w:p>
    <w:p w:rsidR="00095431" w:rsidRPr="00F7013A" w:rsidRDefault="007607BD">
      <w:pPr>
        <w:ind w:right="450"/>
        <w:jc w:val="both"/>
        <w:rPr>
          <w:rFonts w:ascii="Times New Roman" w:hAnsi="Times New Roman"/>
          <w:color w:val="1F497D" w:themeColor="text2"/>
          <w:szCs w:val="24"/>
        </w:rPr>
      </w:pPr>
      <w:r>
        <w:rPr>
          <w:rFonts w:ascii="Times New Roman" w:hAnsi="Times New Roman"/>
          <w:color w:val="1F497D" w:themeColor="text2"/>
          <w:szCs w:val="24"/>
        </w:rPr>
        <w:t>Insert a brief description of the course. This can be copied from the course catalog.</w:t>
      </w:r>
    </w:p>
    <w:p w:rsidR="00C62CEA" w:rsidRPr="00F7013A" w:rsidRDefault="00C62CEA">
      <w:pPr>
        <w:ind w:left="720" w:right="450"/>
        <w:jc w:val="both"/>
        <w:rPr>
          <w:rFonts w:ascii="Times New Roman" w:hAnsi="Times New Roman"/>
          <w:color w:val="C00000"/>
          <w:szCs w:val="24"/>
        </w:rPr>
      </w:pPr>
    </w:p>
    <w:p w:rsidR="00E24680" w:rsidRPr="00F7013A" w:rsidRDefault="00D86DB0" w:rsidP="00E24680">
      <w:pPr>
        <w:ind w:right="450"/>
        <w:jc w:val="both"/>
        <w:rPr>
          <w:rFonts w:ascii="Times New Roman" w:hAnsi="Times New Roman"/>
          <w:b/>
          <w:color w:val="C00000"/>
          <w:szCs w:val="24"/>
        </w:rPr>
      </w:pPr>
      <w:r w:rsidRPr="00F7013A">
        <w:rPr>
          <w:rFonts w:ascii="Times New Roman" w:hAnsi="Times New Roman"/>
          <w:b/>
          <w:color w:val="C00000"/>
          <w:szCs w:val="24"/>
        </w:rPr>
        <w:t xml:space="preserve">Learning </w:t>
      </w:r>
      <w:r w:rsidR="00E24680" w:rsidRPr="00F7013A">
        <w:rPr>
          <w:rFonts w:ascii="Times New Roman" w:hAnsi="Times New Roman"/>
          <w:b/>
          <w:color w:val="C00000"/>
          <w:szCs w:val="24"/>
        </w:rPr>
        <w:t>Objectives</w:t>
      </w:r>
    </w:p>
    <w:p w:rsidR="00F10055" w:rsidRPr="00F7013A" w:rsidRDefault="00F10055" w:rsidP="00E24680">
      <w:pPr>
        <w:ind w:right="450"/>
        <w:jc w:val="both"/>
        <w:rPr>
          <w:rFonts w:ascii="Times New Roman" w:hAnsi="Times New Roman"/>
          <w:b/>
          <w:color w:val="C00000"/>
          <w:szCs w:val="24"/>
        </w:rPr>
      </w:pPr>
    </w:p>
    <w:p w:rsidR="00F10055" w:rsidRPr="00F7013A" w:rsidRDefault="00F835E5" w:rsidP="00E24680">
      <w:pPr>
        <w:ind w:right="450"/>
        <w:jc w:val="both"/>
        <w:rPr>
          <w:rFonts w:ascii="Times New Roman" w:hAnsi="Times New Roman"/>
          <w:color w:val="C00000"/>
          <w:szCs w:val="24"/>
        </w:rPr>
      </w:pPr>
      <w:r w:rsidRPr="00F7013A">
        <w:rPr>
          <w:rFonts w:ascii="Times New Roman" w:hAnsi="Times New Roman"/>
          <w:color w:val="C00000"/>
          <w:szCs w:val="24"/>
        </w:rPr>
        <w:t>(Student learning objectives)</w:t>
      </w:r>
    </w:p>
    <w:p w:rsidR="00F835E5" w:rsidRPr="00F7013A" w:rsidRDefault="00F835E5" w:rsidP="00E24680">
      <w:pPr>
        <w:ind w:right="450"/>
        <w:jc w:val="both"/>
        <w:rPr>
          <w:rFonts w:ascii="Times New Roman" w:hAnsi="Times New Roman"/>
          <w:color w:val="C00000"/>
          <w:szCs w:val="24"/>
        </w:rPr>
      </w:pPr>
    </w:p>
    <w:p w:rsidR="00F835E5" w:rsidRPr="00F7013A" w:rsidRDefault="00F835E5" w:rsidP="00F835E5">
      <w:pPr>
        <w:pStyle w:val="ListParagraph"/>
        <w:numPr>
          <w:ilvl w:val="0"/>
          <w:numId w:val="3"/>
        </w:numPr>
        <w:ind w:right="450"/>
        <w:jc w:val="both"/>
        <w:rPr>
          <w:rFonts w:ascii="Times New Roman" w:hAnsi="Times New Roman"/>
          <w:color w:val="C00000"/>
          <w:szCs w:val="24"/>
        </w:rPr>
      </w:pPr>
      <w:r w:rsidRPr="00F7013A">
        <w:rPr>
          <w:rFonts w:ascii="Times New Roman" w:hAnsi="Times New Roman"/>
          <w:color w:val="C00000"/>
          <w:szCs w:val="24"/>
        </w:rPr>
        <w:t>1</w:t>
      </w:r>
    </w:p>
    <w:p w:rsidR="00F835E5" w:rsidRPr="00F7013A" w:rsidRDefault="00F835E5" w:rsidP="00F835E5">
      <w:pPr>
        <w:pStyle w:val="ListParagraph"/>
        <w:numPr>
          <w:ilvl w:val="0"/>
          <w:numId w:val="3"/>
        </w:numPr>
        <w:ind w:right="450"/>
        <w:jc w:val="both"/>
        <w:rPr>
          <w:rFonts w:ascii="Times New Roman" w:hAnsi="Times New Roman"/>
          <w:color w:val="C00000"/>
          <w:szCs w:val="24"/>
        </w:rPr>
      </w:pPr>
      <w:r w:rsidRPr="00F7013A">
        <w:rPr>
          <w:rFonts w:ascii="Times New Roman" w:hAnsi="Times New Roman"/>
          <w:color w:val="C00000"/>
          <w:szCs w:val="24"/>
        </w:rPr>
        <w:t>2</w:t>
      </w:r>
    </w:p>
    <w:p w:rsidR="00F835E5" w:rsidRPr="00F7013A" w:rsidRDefault="00F835E5" w:rsidP="00F835E5">
      <w:pPr>
        <w:pStyle w:val="ListParagraph"/>
        <w:numPr>
          <w:ilvl w:val="0"/>
          <w:numId w:val="3"/>
        </w:numPr>
        <w:ind w:right="450"/>
        <w:jc w:val="both"/>
        <w:rPr>
          <w:rFonts w:ascii="Times New Roman" w:hAnsi="Times New Roman"/>
          <w:color w:val="C00000"/>
          <w:szCs w:val="24"/>
        </w:rPr>
      </w:pPr>
      <w:r w:rsidRPr="00F7013A">
        <w:rPr>
          <w:rFonts w:ascii="Times New Roman" w:hAnsi="Times New Roman"/>
          <w:color w:val="C00000"/>
          <w:szCs w:val="24"/>
        </w:rPr>
        <w:t>3 and so on</w:t>
      </w:r>
    </w:p>
    <w:p w:rsidR="00E24680" w:rsidRPr="00F7013A" w:rsidRDefault="00E24680">
      <w:pPr>
        <w:ind w:left="720" w:right="450"/>
        <w:jc w:val="both"/>
        <w:rPr>
          <w:rFonts w:ascii="Times New Roman" w:hAnsi="Times New Roman"/>
          <w:color w:val="C00000"/>
          <w:szCs w:val="24"/>
        </w:rPr>
      </w:pPr>
    </w:p>
    <w:p w:rsidR="00F835E5" w:rsidRPr="00F7013A" w:rsidRDefault="00F835E5" w:rsidP="00F835E5">
      <w:pPr>
        <w:pStyle w:val="NormalWeb"/>
        <w:rPr>
          <w:b/>
          <w:color w:val="C00000"/>
        </w:rPr>
      </w:pPr>
      <w:r w:rsidRPr="00F7013A">
        <w:rPr>
          <w:b/>
          <w:color w:val="C00000"/>
        </w:rPr>
        <w:t>Major Course Requirement</w:t>
      </w:r>
      <w:r w:rsidR="0008681C" w:rsidRPr="00F7013A">
        <w:rPr>
          <w:b/>
          <w:color w:val="C00000"/>
        </w:rPr>
        <w:t>s</w:t>
      </w:r>
    </w:p>
    <w:p w:rsidR="00F835E5" w:rsidRPr="00F7013A" w:rsidRDefault="00F835E5" w:rsidP="00DA4DF7">
      <w:pPr>
        <w:pStyle w:val="NormalWeb"/>
        <w:rPr>
          <w:color w:val="C00000"/>
        </w:rPr>
      </w:pPr>
      <w:proofErr w:type="gramStart"/>
      <w:r w:rsidRPr="00F7013A">
        <w:rPr>
          <w:color w:val="C00000"/>
        </w:rPr>
        <w:t>( Brief</w:t>
      </w:r>
      <w:proofErr w:type="gramEnd"/>
      <w:r w:rsidRPr="00F7013A">
        <w:rPr>
          <w:color w:val="C00000"/>
        </w:rPr>
        <w:t xml:space="preserve"> description of each major course requirement – assignments</w:t>
      </w:r>
      <w:r w:rsidR="00DA4DF7" w:rsidRPr="00F7013A">
        <w:rPr>
          <w:color w:val="C00000"/>
        </w:rPr>
        <w:t>, projects, quizzes</w:t>
      </w:r>
      <w:r w:rsidRPr="00F7013A">
        <w:rPr>
          <w:color w:val="C00000"/>
        </w:rPr>
        <w:t xml:space="preserve"> and exams</w:t>
      </w:r>
      <w:r w:rsidR="00DA4DF7" w:rsidRPr="00F7013A">
        <w:rPr>
          <w:color w:val="C00000"/>
        </w:rPr>
        <w:t>, etc., and associated  points or weights of each</w:t>
      </w:r>
      <w:r w:rsidRPr="00F7013A">
        <w:rPr>
          <w:color w:val="C00000"/>
        </w:rPr>
        <w:t>)</w:t>
      </w:r>
    </w:p>
    <w:p w:rsidR="00DA4DF7" w:rsidRPr="00F7013A" w:rsidRDefault="00DA4DF7" w:rsidP="00F835E5">
      <w:pPr>
        <w:rPr>
          <w:rFonts w:ascii="Times New Roman" w:hAnsi="Times New Roman"/>
          <w:color w:val="C00000"/>
          <w:szCs w:val="24"/>
        </w:rPr>
      </w:pPr>
    </w:p>
    <w:p w:rsidR="00DA4DF7" w:rsidRPr="00F7013A" w:rsidRDefault="00DA4DF7" w:rsidP="00F835E5">
      <w:pPr>
        <w:rPr>
          <w:rFonts w:ascii="Times New Roman" w:hAnsi="Times New Roman"/>
          <w:b/>
          <w:color w:val="C00000"/>
          <w:szCs w:val="24"/>
        </w:rPr>
      </w:pPr>
      <w:r w:rsidRPr="00F7013A">
        <w:rPr>
          <w:rFonts w:ascii="Times New Roman" w:hAnsi="Times New Roman"/>
          <w:b/>
          <w:color w:val="C00000"/>
          <w:szCs w:val="24"/>
        </w:rPr>
        <w:t>Required or Recommended Readings</w:t>
      </w:r>
    </w:p>
    <w:p w:rsidR="00DA4DF7" w:rsidRPr="00F7013A" w:rsidRDefault="00DA4DF7" w:rsidP="00F835E5">
      <w:pPr>
        <w:rPr>
          <w:rFonts w:ascii="Times New Roman" w:hAnsi="Times New Roman"/>
          <w:color w:val="C00000"/>
          <w:szCs w:val="24"/>
        </w:rPr>
      </w:pPr>
    </w:p>
    <w:p w:rsidR="00F835E5" w:rsidRPr="00F7013A" w:rsidRDefault="00F835E5" w:rsidP="00F835E5">
      <w:pPr>
        <w:rPr>
          <w:rFonts w:ascii="Times New Roman" w:hAnsi="Times New Roman"/>
          <w:color w:val="C00000"/>
          <w:szCs w:val="24"/>
        </w:rPr>
      </w:pPr>
      <w:r w:rsidRPr="00F7013A">
        <w:rPr>
          <w:rFonts w:ascii="Times New Roman" w:hAnsi="Times New Roman"/>
          <w:color w:val="C00000"/>
          <w:szCs w:val="24"/>
        </w:rPr>
        <w:t>(Lists of required/</w:t>
      </w:r>
      <w:r w:rsidR="002923C9" w:rsidRPr="00F7013A">
        <w:rPr>
          <w:rFonts w:ascii="Times New Roman" w:hAnsi="Times New Roman"/>
          <w:color w:val="C00000"/>
          <w:szCs w:val="24"/>
        </w:rPr>
        <w:t>recommended texts and reading)</w:t>
      </w:r>
    </w:p>
    <w:p w:rsidR="00C62CEA" w:rsidRPr="00F7013A" w:rsidRDefault="00C62CEA">
      <w:pPr>
        <w:ind w:left="720" w:right="450"/>
        <w:jc w:val="both"/>
        <w:rPr>
          <w:rFonts w:ascii="Times New Roman" w:hAnsi="Times New Roman"/>
          <w:color w:val="C00000"/>
          <w:szCs w:val="24"/>
        </w:rPr>
      </w:pPr>
    </w:p>
    <w:p w:rsidR="00C62CEA" w:rsidRPr="00F7013A" w:rsidRDefault="00C62CEA">
      <w:pPr>
        <w:ind w:left="720" w:right="450"/>
        <w:jc w:val="both"/>
        <w:rPr>
          <w:rFonts w:ascii="Times New Roman" w:hAnsi="Times New Roman"/>
          <w:color w:val="C00000"/>
          <w:szCs w:val="24"/>
        </w:rPr>
      </w:pPr>
    </w:p>
    <w:p w:rsidR="00430525" w:rsidRPr="00F7013A" w:rsidRDefault="00C62CEA">
      <w:pPr>
        <w:ind w:left="720" w:right="360" w:hanging="360"/>
        <w:jc w:val="both"/>
        <w:rPr>
          <w:rFonts w:ascii="Times New Roman" w:hAnsi="Times New Roman"/>
          <w:i/>
          <w:color w:val="C00000"/>
          <w:szCs w:val="24"/>
        </w:rPr>
      </w:pPr>
      <w:r w:rsidRPr="00F7013A">
        <w:rPr>
          <w:rFonts w:ascii="Times New Roman" w:hAnsi="Times New Roman"/>
          <w:b/>
          <w:i/>
          <w:color w:val="C00000"/>
          <w:szCs w:val="24"/>
        </w:rPr>
        <w:t>Textbook</w:t>
      </w:r>
      <w:r w:rsidR="00DA4DF7" w:rsidRPr="00F7013A">
        <w:rPr>
          <w:rFonts w:ascii="Times New Roman" w:hAnsi="Times New Roman"/>
          <w:b/>
          <w:i/>
          <w:color w:val="C00000"/>
          <w:szCs w:val="24"/>
        </w:rPr>
        <w:t>:</w:t>
      </w:r>
      <w:r w:rsidRPr="00F7013A">
        <w:rPr>
          <w:rFonts w:ascii="Times New Roman" w:hAnsi="Times New Roman"/>
          <w:i/>
          <w:color w:val="C00000"/>
          <w:szCs w:val="24"/>
        </w:rPr>
        <w:t xml:space="preserve"> </w:t>
      </w:r>
    </w:p>
    <w:p w:rsidR="00430525" w:rsidRPr="00F7013A" w:rsidRDefault="00430525" w:rsidP="00DA4DF7">
      <w:pPr>
        <w:ind w:left="720" w:right="360" w:hanging="360"/>
        <w:jc w:val="both"/>
        <w:rPr>
          <w:rFonts w:ascii="Times New Roman" w:hAnsi="Times New Roman"/>
          <w:color w:val="C00000"/>
          <w:szCs w:val="24"/>
        </w:rPr>
      </w:pPr>
    </w:p>
    <w:p w:rsidR="00430525" w:rsidRPr="00F7013A" w:rsidRDefault="00DA4DF7">
      <w:pPr>
        <w:pStyle w:val="Heading5"/>
        <w:rPr>
          <w:color w:val="C00000"/>
          <w:sz w:val="24"/>
          <w:szCs w:val="24"/>
        </w:rPr>
      </w:pPr>
      <w:r w:rsidRPr="00F7013A">
        <w:rPr>
          <w:color w:val="C00000"/>
          <w:sz w:val="24"/>
          <w:szCs w:val="24"/>
        </w:rPr>
        <w:t xml:space="preserve">Recommended or </w:t>
      </w:r>
      <w:r w:rsidR="00C62CEA" w:rsidRPr="00F7013A">
        <w:rPr>
          <w:color w:val="C00000"/>
          <w:sz w:val="24"/>
          <w:szCs w:val="24"/>
        </w:rPr>
        <w:t>Supplemental Read</w:t>
      </w:r>
      <w:r w:rsidR="00E24680" w:rsidRPr="00F7013A">
        <w:rPr>
          <w:color w:val="C00000"/>
          <w:sz w:val="24"/>
          <w:szCs w:val="24"/>
        </w:rPr>
        <w:t>ing</w:t>
      </w:r>
      <w:r w:rsidRPr="00F7013A">
        <w:rPr>
          <w:color w:val="C00000"/>
          <w:sz w:val="24"/>
          <w:szCs w:val="24"/>
        </w:rPr>
        <w:t>:</w:t>
      </w:r>
    </w:p>
    <w:p w:rsidR="002D41AA" w:rsidRPr="00F7013A" w:rsidRDefault="00965B48" w:rsidP="00DA4DF7">
      <w:pPr>
        <w:pStyle w:val="Heading5"/>
        <w:rPr>
          <w:b w:val="0"/>
          <w:i w:val="0"/>
          <w:color w:val="C00000"/>
          <w:sz w:val="24"/>
          <w:szCs w:val="24"/>
        </w:rPr>
      </w:pPr>
      <w:r w:rsidRPr="00F7013A">
        <w:rPr>
          <w:b w:val="0"/>
          <w:i w:val="0"/>
          <w:color w:val="C00000"/>
          <w:sz w:val="24"/>
          <w:szCs w:val="24"/>
        </w:rPr>
        <w:t xml:space="preserve"> </w:t>
      </w:r>
    </w:p>
    <w:p w:rsidR="00F267AF" w:rsidRPr="00F7013A" w:rsidRDefault="00C62CEA" w:rsidP="00F267AF">
      <w:pPr>
        <w:tabs>
          <w:tab w:val="left" w:pos="10710"/>
        </w:tabs>
        <w:ind w:left="720" w:right="360" w:hanging="360"/>
        <w:jc w:val="both"/>
        <w:rPr>
          <w:rFonts w:ascii="Times New Roman" w:hAnsi="Times New Roman"/>
          <w:b/>
          <w:color w:val="1F497D" w:themeColor="text2"/>
          <w:szCs w:val="24"/>
        </w:rPr>
      </w:pPr>
      <w:r w:rsidRPr="00F7013A">
        <w:rPr>
          <w:rFonts w:ascii="Times New Roman" w:hAnsi="Times New Roman"/>
          <w:b/>
          <w:i/>
          <w:color w:val="1F497D" w:themeColor="text2"/>
          <w:szCs w:val="24"/>
        </w:rPr>
        <w:t>Website</w:t>
      </w:r>
      <w:r w:rsidR="00DA4DF7" w:rsidRPr="00F7013A">
        <w:rPr>
          <w:rFonts w:ascii="Times New Roman" w:hAnsi="Times New Roman"/>
          <w:b/>
          <w:i/>
          <w:color w:val="1F497D" w:themeColor="text2"/>
          <w:szCs w:val="24"/>
        </w:rPr>
        <w:t>:</w:t>
      </w:r>
      <w:r w:rsidR="00095431" w:rsidRPr="00F7013A">
        <w:rPr>
          <w:rFonts w:ascii="Times New Roman" w:hAnsi="Times New Roman"/>
          <w:b/>
          <w:i/>
          <w:color w:val="1F497D" w:themeColor="text2"/>
          <w:szCs w:val="24"/>
        </w:rPr>
        <w:t xml:space="preserve"> </w:t>
      </w:r>
      <w:r w:rsidR="00095431" w:rsidRPr="00F7013A">
        <w:rPr>
          <w:rFonts w:ascii="Times New Roman" w:hAnsi="Times New Roman"/>
          <w:color w:val="1F497D" w:themeColor="text2"/>
          <w:szCs w:val="24"/>
        </w:rPr>
        <w:t>(required if on-line course)</w:t>
      </w:r>
      <w:r w:rsidR="00431837" w:rsidRPr="00F7013A">
        <w:rPr>
          <w:rFonts w:ascii="Times New Roman" w:hAnsi="Times New Roman"/>
          <w:color w:val="1F497D" w:themeColor="text2"/>
          <w:szCs w:val="24"/>
        </w:rPr>
        <w:t xml:space="preserve"> </w:t>
      </w:r>
    </w:p>
    <w:p w:rsidR="00095431" w:rsidRPr="00F7013A" w:rsidRDefault="00C62CEA" w:rsidP="00095431">
      <w:pPr>
        <w:tabs>
          <w:tab w:val="left" w:pos="10710"/>
        </w:tabs>
        <w:ind w:left="720" w:right="360" w:hanging="360"/>
        <w:jc w:val="both"/>
        <w:rPr>
          <w:rFonts w:ascii="Times New Roman" w:hAnsi="Times New Roman"/>
          <w:szCs w:val="24"/>
        </w:rPr>
      </w:pPr>
      <w:r w:rsidRPr="00F7013A">
        <w:rPr>
          <w:rFonts w:ascii="Times New Roman" w:hAnsi="Times New Roman"/>
          <w:color w:val="1F497D" w:themeColor="text2"/>
          <w:szCs w:val="24"/>
        </w:rPr>
        <w:t>The Webs</w:t>
      </w:r>
      <w:r w:rsidR="00DA4DF7" w:rsidRPr="00F7013A">
        <w:rPr>
          <w:rFonts w:ascii="Times New Roman" w:hAnsi="Times New Roman"/>
          <w:color w:val="1F497D" w:themeColor="text2"/>
          <w:szCs w:val="24"/>
        </w:rPr>
        <w:t>ite that accompanies</w:t>
      </w:r>
      <w:r w:rsidRPr="00F7013A">
        <w:rPr>
          <w:rFonts w:ascii="Times New Roman" w:hAnsi="Times New Roman"/>
          <w:color w:val="1F497D" w:themeColor="text2"/>
          <w:szCs w:val="24"/>
        </w:rPr>
        <w:t xml:space="preserve"> and is coordinated with</w:t>
      </w:r>
      <w:r w:rsidR="00DA4DF7" w:rsidRPr="00F7013A">
        <w:rPr>
          <w:rFonts w:ascii="Times New Roman" w:hAnsi="Times New Roman"/>
          <w:color w:val="1F497D" w:themeColor="text2"/>
          <w:szCs w:val="24"/>
        </w:rPr>
        <w:t xml:space="preserve"> this course</w:t>
      </w:r>
      <w:r w:rsidRPr="00F7013A">
        <w:rPr>
          <w:rFonts w:ascii="Times New Roman" w:hAnsi="Times New Roman"/>
          <w:color w:val="1F497D" w:themeColor="text2"/>
          <w:szCs w:val="24"/>
        </w:rPr>
        <w:t xml:space="preserve"> </w:t>
      </w:r>
      <w:r w:rsidR="00F267AF" w:rsidRPr="00F7013A">
        <w:rPr>
          <w:rFonts w:ascii="Times New Roman" w:hAnsi="Times New Roman"/>
          <w:color w:val="1F497D" w:themeColor="text2"/>
          <w:szCs w:val="24"/>
        </w:rPr>
        <w:t>…</w:t>
      </w:r>
      <w:r w:rsidR="00456FD3" w:rsidRPr="00F7013A">
        <w:rPr>
          <w:rFonts w:ascii="Times New Roman" w:hAnsi="Times New Roman"/>
          <w:color w:val="1F497D" w:themeColor="text2"/>
          <w:szCs w:val="24"/>
        </w:rPr>
        <w:t xml:space="preserve"> </w:t>
      </w:r>
      <w:hyperlink r:id="rId7" w:history="1">
        <w:r w:rsidR="00456FD3" w:rsidRPr="00F7013A">
          <w:rPr>
            <w:rStyle w:val="Hyperlink"/>
            <w:rFonts w:ascii="Times New Roman" w:hAnsi="Times New Roman"/>
            <w:color w:val="1F497D" w:themeColor="text2"/>
            <w:szCs w:val="24"/>
          </w:rPr>
          <w:t>www.learnthesubject.com</w:t>
        </w:r>
      </w:hyperlink>
    </w:p>
    <w:p w:rsidR="00095431" w:rsidRPr="00F7013A" w:rsidRDefault="00095431" w:rsidP="00095431">
      <w:pPr>
        <w:tabs>
          <w:tab w:val="left" w:pos="10710"/>
        </w:tabs>
        <w:ind w:left="720" w:right="360" w:hanging="360"/>
        <w:jc w:val="both"/>
        <w:rPr>
          <w:rFonts w:ascii="Times New Roman" w:hAnsi="Times New Roman"/>
          <w:szCs w:val="24"/>
        </w:rPr>
      </w:pPr>
    </w:p>
    <w:p w:rsidR="00DA4DF7" w:rsidRPr="00F7013A" w:rsidRDefault="00431837" w:rsidP="00095431">
      <w:pPr>
        <w:tabs>
          <w:tab w:val="left" w:pos="10710"/>
        </w:tabs>
        <w:ind w:left="720" w:right="360" w:hanging="360"/>
        <w:jc w:val="both"/>
        <w:rPr>
          <w:rFonts w:ascii="Times New Roman" w:hAnsi="Times New Roman"/>
          <w:color w:val="1F497D" w:themeColor="text2"/>
          <w:szCs w:val="24"/>
        </w:rPr>
      </w:pPr>
      <w:r w:rsidRPr="00F7013A">
        <w:rPr>
          <w:rFonts w:ascii="Times New Roman" w:hAnsi="Times New Roman"/>
          <w:b/>
          <w:i/>
          <w:color w:val="1F497D" w:themeColor="text2"/>
          <w:szCs w:val="24"/>
        </w:rPr>
        <w:t>List of Supplies</w:t>
      </w:r>
      <w:r w:rsidRPr="00F7013A">
        <w:rPr>
          <w:rFonts w:ascii="Times New Roman" w:hAnsi="Times New Roman"/>
          <w:color w:val="1F497D" w:themeColor="text2"/>
          <w:szCs w:val="24"/>
        </w:rPr>
        <w:t xml:space="preserve"> (if applicable)</w:t>
      </w:r>
    </w:p>
    <w:p w:rsidR="00431837" w:rsidRPr="00F7013A" w:rsidRDefault="00431837" w:rsidP="00095431">
      <w:pPr>
        <w:tabs>
          <w:tab w:val="left" w:pos="10710"/>
        </w:tabs>
        <w:ind w:left="720" w:right="360" w:hanging="360"/>
        <w:jc w:val="both"/>
        <w:rPr>
          <w:rFonts w:ascii="Times New Roman" w:hAnsi="Times New Roman"/>
          <w:szCs w:val="24"/>
        </w:rPr>
      </w:pPr>
    </w:p>
    <w:p w:rsidR="00095431" w:rsidRPr="00F7013A" w:rsidRDefault="00DA4DF7" w:rsidP="00DA4DF7">
      <w:pPr>
        <w:tabs>
          <w:tab w:val="left" w:pos="10710"/>
        </w:tabs>
        <w:ind w:right="360"/>
        <w:jc w:val="both"/>
        <w:rPr>
          <w:rFonts w:ascii="Times New Roman" w:hAnsi="Times New Roman"/>
          <w:szCs w:val="24"/>
        </w:rPr>
      </w:pPr>
      <w:r w:rsidRPr="00F7013A">
        <w:rPr>
          <w:rFonts w:ascii="Times New Roman" w:hAnsi="Times New Roman"/>
          <w:b/>
          <w:color w:val="1F497D" w:themeColor="text2"/>
          <w:szCs w:val="24"/>
        </w:rPr>
        <w:t>State Adopted Proficiencies/</w:t>
      </w:r>
      <w:proofErr w:type="spellStart"/>
      <w:r w:rsidRPr="00F7013A">
        <w:rPr>
          <w:rFonts w:ascii="Times New Roman" w:hAnsi="Times New Roman"/>
          <w:b/>
          <w:color w:val="1F497D" w:themeColor="text2"/>
          <w:szCs w:val="24"/>
        </w:rPr>
        <w:t>TExES</w:t>
      </w:r>
      <w:proofErr w:type="spellEnd"/>
      <w:r w:rsidRPr="00F7013A">
        <w:rPr>
          <w:rFonts w:ascii="Times New Roman" w:hAnsi="Times New Roman"/>
          <w:b/>
          <w:color w:val="1F497D" w:themeColor="text2"/>
          <w:szCs w:val="24"/>
        </w:rPr>
        <w:t xml:space="preserve"> competencies (COE) </w:t>
      </w:r>
    </w:p>
    <w:p w:rsidR="00C62CEA" w:rsidRPr="00F7013A" w:rsidRDefault="00C62CEA" w:rsidP="0008681C">
      <w:pPr>
        <w:ind w:right="450"/>
        <w:jc w:val="both"/>
        <w:rPr>
          <w:rFonts w:ascii="Times New Roman" w:hAnsi="Times New Roman"/>
          <w:color w:val="C00000"/>
          <w:szCs w:val="24"/>
        </w:rPr>
      </w:pPr>
    </w:p>
    <w:p w:rsidR="00E16C37" w:rsidRPr="00F7013A" w:rsidRDefault="00E16C37" w:rsidP="0043183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Times New Roman" w:hAnsi="Times New Roman"/>
          <w:b/>
          <w:szCs w:val="24"/>
        </w:rPr>
      </w:pPr>
    </w:p>
    <w:p w:rsidR="00431837" w:rsidRPr="00F7013A" w:rsidRDefault="00431837" w:rsidP="0043183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Times New Roman" w:hAnsi="Times New Roman"/>
          <w:b/>
          <w:szCs w:val="24"/>
        </w:rPr>
      </w:pPr>
    </w:p>
    <w:p w:rsidR="00E16C37" w:rsidRPr="00F7013A" w:rsidRDefault="00E16C37" w:rsidP="00241C34">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ight="360" w:hanging="360"/>
        <w:jc w:val="both"/>
        <w:rPr>
          <w:rFonts w:ascii="Times New Roman" w:hAnsi="Times New Roman"/>
          <w:szCs w:val="24"/>
        </w:rPr>
      </w:pPr>
    </w:p>
    <w:p w:rsidR="00C62CEA" w:rsidRPr="00F7013A" w:rsidRDefault="00C62CEA" w:rsidP="00E16C3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Times New Roman" w:hAnsi="Times New Roman"/>
          <w:color w:val="1F497D" w:themeColor="text2"/>
          <w:szCs w:val="24"/>
        </w:rPr>
      </w:pPr>
      <w:r w:rsidRPr="00F7013A">
        <w:rPr>
          <w:rFonts w:ascii="Times New Roman" w:hAnsi="Times New Roman"/>
          <w:b/>
          <w:color w:val="1F497D" w:themeColor="text2"/>
          <w:szCs w:val="24"/>
        </w:rPr>
        <w:t>Course Policies</w:t>
      </w:r>
      <w:r w:rsidRPr="00F7013A">
        <w:rPr>
          <w:rFonts w:ascii="Times New Roman" w:hAnsi="Times New Roman"/>
          <w:color w:val="1F497D" w:themeColor="text2"/>
          <w:szCs w:val="24"/>
        </w:rPr>
        <w:t xml:space="preserve"> </w:t>
      </w:r>
    </w:p>
    <w:p w:rsidR="00C62CEA" w:rsidRPr="00F7013A" w:rsidRDefault="00431837" w:rsidP="004318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jc w:val="both"/>
        <w:rPr>
          <w:rFonts w:ascii="Times New Roman" w:hAnsi="Times New Roman"/>
          <w:color w:val="1F497D" w:themeColor="text2"/>
          <w:szCs w:val="24"/>
        </w:rPr>
      </w:pPr>
      <w:r w:rsidRPr="00F7013A">
        <w:rPr>
          <w:rFonts w:ascii="Times New Roman" w:hAnsi="Times New Roman"/>
          <w:color w:val="1F497D" w:themeColor="text2"/>
          <w:szCs w:val="24"/>
        </w:rPr>
        <w:tab/>
      </w:r>
    </w:p>
    <w:p w:rsidR="00431837" w:rsidRPr="00F7013A" w:rsidRDefault="00431837" w:rsidP="00E16C37">
      <w:pPr>
        <w:ind w:left="720" w:right="360" w:hanging="360"/>
        <w:jc w:val="both"/>
        <w:rPr>
          <w:rFonts w:ascii="Times New Roman" w:hAnsi="Times New Roman"/>
          <w:b/>
          <w:i/>
          <w:color w:val="1F497D" w:themeColor="text2"/>
          <w:szCs w:val="24"/>
        </w:rPr>
      </w:pPr>
      <w:r w:rsidRPr="00F7013A">
        <w:rPr>
          <w:rFonts w:ascii="Times New Roman" w:hAnsi="Times New Roman"/>
          <w:b/>
          <w:i/>
          <w:color w:val="1F497D" w:themeColor="text2"/>
          <w:szCs w:val="24"/>
        </w:rPr>
        <w:t>Attendance/tardiness</w:t>
      </w:r>
    </w:p>
    <w:p w:rsidR="00431837" w:rsidRPr="00F7013A" w:rsidRDefault="00431837" w:rsidP="00E16C37">
      <w:pPr>
        <w:ind w:left="720" w:right="360" w:hanging="360"/>
        <w:jc w:val="both"/>
        <w:rPr>
          <w:rFonts w:ascii="Times New Roman" w:hAnsi="Times New Roman"/>
          <w:b/>
          <w:i/>
          <w:color w:val="1F497D" w:themeColor="text2"/>
          <w:szCs w:val="24"/>
        </w:rPr>
      </w:pPr>
    </w:p>
    <w:p w:rsidR="00C62CEA" w:rsidRPr="00F7013A" w:rsidRDefault="00431837" w:rsidP="00E16C37">
      <w:pPr>
        <w:ind w:left="720" w:right="360" w:hanging="360"/>
        <w:jc w:val="both"/>
        <w:rPr>
          <w:rFonts w:ascii="Times New Roman" w:hAnsi="Times New Roman"/>
          <w:color w:val="1F497D" w:themeColor="text2"/>
          <w:szCs w:val="24"/>
        </w:rPr>
      </w:pPr>
      <w:r w:rsidRPr="00F7013A">
        <w:rPr>
          <w:rFonts w:ascii="Times New Roman" w:hAnsi="Times New Roman"/>
          <w:b/>
          <w:i/>
          <w:color w:val="1F497D" w:themeColor="text2"/>
          <w:szCs w:val="24"/>
        </w:rPr>
        <w:t xml:space="preserve">Late work and </w:t>
      </w:r>
      <w:r w:rsidR="00C62CEA" w:rsidRPr="00F7013A">
        <w:rPr>
          <w:rFonts w:ascii="Times New Roman" w:hAnsi="Times New Roman"/>
          <w:b/>
          <w:i/>
          <w:color w:val="1F497D" w:themeColor="text2"/>
          <w:szCs w:val="24"/>
        </w:rPr>
        <w:t>Make-up Exams</w:t>
      </w:r>
      <w:r w:rsidR="00C62CEA" w:rsidRPr="00F7013A">
        <w:rPr>
          <w:rFonts w:ascii="Times New Roman" w:hAnsi="Times New Roman"/>
          <w:color w:val="1F497D" w:themeColor="text2"/>
          <w:szCs w:val="24"/>
        </w:rPr>
        <w:t xml:space="preserve"> </w:t>
      </w:r>
    </w:p>
    <w:p w:rsidR="0023049C" w:rsidRPr="00F7013A" w:rsidRDefault="0023049C">
      <w:pPr>
        <w:widowControl/>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720" w:right="360" w:hanging="360"/>
        <w:jc w:val="both"/>
        <w:rPr>
          <w:rFonts w:ascii="Times New Roman" w:hAnsi="Times New Roman"/>
          <w:b/>
          <w:i/>
          <w:color w:val="1F497D" w:themeColor="text2"/>
          <w:szCs w:val="24"/>
        </w:rPr>
      </w:pPr>
    </w:p>
    <w:p w:rsidR="00C62CEA" w:rsidRPr="00F7013A" w:rsidRDefault="00C62CEA">
      <w:pPr>
        <w:widowControl/>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720" w:right="360" w:hanging="360"/>
        <w:jc w:val="both"/>
        <w:rPr>
          <w:rFonts w:ascii="Times New Roman" w:hAnsi="Times New Roman"/>
          <w:color w:val="1F497D" w:themeColor="text2"/>
          <w:szCs w:val="24"/>
        </w:rPr>
      </w:pPr>
      <w:r w:rsidRPr="00F7013A">
        <w:rPr>
          <w:rFonts w:ascii="Times New Roman" w:hAnsi="Times New Roman"/>
          <w:b/>
          <w:i/>
          <w:color w:val="1F497D" w:themeColor="text2"/>
          <w:szCs w:val="24"/>
        </w:rPr>
        <w:t>Extra Credit</w:t>
      </w:r>
      <w:r w:rsidRPr="00F7013A">
        <w:rPr>
          <w:rFonts w:ascii="Times New Roman" w:hAnsi="Times New Roman"/>
          <w:color w:val="1F497D" w:themeColor="text2"/>
          <w:szCs w:val="24"/>
        </w:rPr>
        <w:t xml:space="preserve"> </w:t>
      </w:r>
    </w:p>
    <w:p w:rsidR="001710D8" w:rsidRPr="00F7013A" w:rsidRDefault="001710D8" w:rsidP="00431837">
      <w:pPr>
        <w:rPr>
          <w:rFonts w:ascii="Times New Roman" w:hAnsi="Times New Roman"/>
          <w:color w:val="000080"/>
          <w:szCs w:val="24"/>
        </w:rPr>
      </w:pPr>
    </w:p>
    <w:p w:rsidR="0023049C" w:rsidRPr="00F7013A" w:rsidRDefault="0023049C" w:rsidP="00456FD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360" w:hanging="360"/>
        <w:jc w:val="both"/>
        <w:rPr>
          <w:rFonts w:ascii="Times New Roman" w:hAnsi="Times New Roman"/>
          <w:color w:val="1F497D" w:themeColor="text2"/>
          <w:szCs w:val="24"/>
        </w:rPr>
      </w:pPr>
      <w:r w:rsidRPr="00F7013A">
        <w:rPr>
          <w:rFonts w:ascii="Times New Roman" w:hAnsi="Times New Roman"/>
          <w:b/>
          <w:i/>
          <w:color w:val="1F497D" w:themeColor="text2"/>
          <w:szCs w:val="24"/>
        </w:rPr>
        <w:t>Cell Phone/</w:t>
      </w:r>
      <w:r w:rsidRPr="00F7013A">
        <w:rPr>
          <w:rFonts w:ascii="Times New Roman" w:hAnsi="Times New Roman"/>
          <w:b/>
          <w:i/>
          <w:color w:val="1F497D"/>
          <w:szCs w:val="24"/>
        </w:rPr>
        <w:t>Electronic</w:t>
      </w:r>
      <w:r w:rsidRPr="00F7013A">
        <w:rPr>
          <w:rFonts w:ascii="Times New Roman" w:hAnsi="Times New Roman"/>
          <w:b/>
          <w:i/>
          <w:color w:val="1F497D" w:themeColor="text2"/>
          <w:szCs w:val="24"/>
        </w:rPr>
        <w:t xml:space="preserve"> Device Usage</w:t>
      </w:r>
    </w:p>
    <w:p w:rsidR="00456FD3" w:rsidRPr="00F7013A" w:rsidRDefault="00456FD3" w:rsidP="00456FD3">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360" w:hanging="360"/>
        <w:jc w:val="both"/>
        <w:rPr>
          <w:rFonts w:ascii="Times New Roman" w:hAnsi="Times New Roman"/>
          <w:color w:val="1F497D" w:themeColor="text2"/>
          <w:szCs w:val="24"/>
        </w:rPr>
      </w:pPr>
    </w:p>
    <w:p w:rsidR="00C62CEA" w:rsidRPr="00F7013A" w:rsidRDefault="00C62C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46" w:hanging="360"/>
        <w:jc w:val="both"/>
        <w:rPr>
          <w:rFonts w:ascii="Times New Roman" w:hAnsi="Times New Roman"/>
          <w:color w:val="1F497D" w:themeColor="text2"/>
          <w:szCs w:val="24"/>
        </w:rPr>
      </w:pPr>
      <w:r w:rsidRPr="00F7013A">
        <w:rPr>
          <w:rFonts w:ascii="Times New Roman" w:hAnsi="Times New Roman"/>
          <w:b/>
          <w:i/>
          <w:color w:val="1F497D" w:themeColor="text2"/>
          <w:szCs w:val="24"/>
        </w:rPr>
        <w:t>Academic Integrity</w:t>
      </w:r>
      <w:r w:rsidR="00456FD3" w:rsidRPr="00F7013A">
        <w:rPr>
          <w:rFonts w:ascii="Times New Roman" w:hAnsi="Times New Roman"/>
          <w:b/>
          <w:i/>
          <w:color w:val="1F497D" w:themeColor="text2"/>
          <w:szCs w:val="24"/>
        </w:rPr>
        <w:t>/Plagiarism</w:t>
      </w:r>
      <w:r w:rsidRPr="00F7013A">
        <w:rPr>
          <w:rFonts w:ascii="Times New Roman" w:hAnsi="Times New Roman"/>
          <w:color w:val="1F497D" w:themeColor="text2"/>
          <w:szCs w:val="24"/>
        </w:rPr>
        <w:t xml:space="preserve">.   </w:t>
      </w:r>
    </w:p>
    <w:p w:rsidR="00116F4E" w:rsidRPr="00F7013A" w:rsidRDefault="00116F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46" w:hanging="360"/>
        <w:jc w:val="both"/>
        <w:rPr>
          <w:rFonts w:ascii="Times New Roman" w:hAnsi="Times New Roman"/>
          <w:color w:val="1F497D" w:themeColor="text2"/>
          <w:szCs w:val="24"/>
        </w:rPr>
      </w:pPr>
    </w:p>
    <w:p w:rsidR="00116F4E" w:rsidRPr="00F7013A" w:rsidRDefault="00116F4E" w:rsidP="00CF46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46"/>
        <w:jc w:val="both"/>
        <w:rPr>
          <w:rFonts w:ascii="Times New Roman" w:hAnsi="Times New Roman"/>
          <w:color w:val="1F497D" w:themeColor="text2"/>
          <w:szCs w:val="24"/>
        </w:rPr>
      </w:pPr>
      <w:r w:rsidRPr="00F7013A">
        <w:rPr>
          <w:rFonts w:ascii="Times New Roman" w:hAnsi="Times New Roman"/>
          <w:color w:val="1F497D" w:themeColor="text2"/>
          <w:szCs w:val="24"/>
        </w:rPr>
        <w:t>University students are expected to conduct themselves in accordance with the highest standards of academic honesty</w:t>
      </w:r>
      <w:r w:rsidR="00CF4647" w:rsidRPr="00F7013A">
        <w:rPr>
          <w:rFonts w:ascii="Times New Roman" w:hAnsi="Times New Roman"/>
          <w:color w:val="1F497D" w:themeColor="text2"/>
          <w:szCs w:val="24"/>
        </w:rPr>
        <w:t xml:space="preserve">.  Academic misconduct for which a student is subject to penalty includes all forms of cheating, such as illicit possession of examinations or examination materials, falsification, forgery, complicity or plagiarism. (Plagiarism is the presentation of the work of another as one’s own work.)  In this class, academic misconduct or complicity in an act of academic misconduct on an assignment or test will result in (                 ).  </w:t>
      </w:r>
    </w:p>
    <w:p w:rsidR="00C62CEA" w:rsidRPr="00F7013A" w:rsidRDefault="00C62C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jc w:val="both"/>
        <w:rPr>
          <w:rFonts w:ascii="Times New Roman" w:hAnsi="Times New Roman"/>
          <w:color w:val="1F497D" w:themeColor="text2"/>
          <w:szCs w:val="24"/>
        </w:rPr>
      </w:pPr>
    </w:p>
    <w:p w:rsidR="00146C50" w:rsidRPr="00F7013A" w:rsidRDefault="00C62C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b/>
          <w:i/>
          <w:color w:val="1F497D" w:themeColor="text2"/>
          <w:szCs w:val="24"/>
        </w:rPr>
      </w:pPr>
      <w:r w:rsidRPr="00F7013A">
        <w:rPr>
          <w:rFonts w:ascii="Times New Roman" w:hAnsi="Times New Roman"/>
          <w:b/>
          <w:i/>
          <w:color w:val="1F497D" w:themeColor="text2"/>
          <w:szCs w:val="24"/>
        </w:rPr>
        <w:t xml:space="preserve">Dropping a Class </w:t>
      </w:r>
    </w:p>
    <w:p w:rsidR="005A08D6" w:rsidRPr="00F7013A" w:rsidRDefault="005A08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b/>
          <w:i/>
          <w:color w:val="1F497D" w:themeColor="text2"/>
          <w:szCs w:val="24"/>
        </w:rPr>
      </w:pPr>
    </w:p>
    <w:p w:rsidR="005A08D6" w:rsidRPr="00F7013A" w:rsidRDefault="005A08D6" w:rsidP="005A08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50"/>
        <w:jc w:val="both"/>
        <w:rPr>
          <w:rFonts w:ascii="Times New Roman" w:hAnsi="Times New Roman"/>
          <w:color w:val="1F497D"/>
          <w:szCs w:val="24"/>
        </w:rPr>
      </w:pPr>
      <w:r w:rsidRPr="00F7013A">
        <w:rPr>
          <w:rFonts w:ascii="Times New Roman" w:hAnsi="Times New Roman"/>
          <w:color w:val="1F497D"/>
          <w:szCs w:val="24"/>
        </w:rPr>
        <w:t xml:space="preserve">I hope that you never find it necessary to drop this or any other class.  However, events can sometimes occur that make dropping a course necessary or wise.  </w:t>
      </w:r>
      <w:r w:rsidR="007B7264" w:rsidRPr="000C6AD7">
        <w:rPr>
          <w:rFonts w:ascii="Times New Roman" w:hAnsi="Times New Roman"/>
          <w:b/>
          <w:i/>
          <w:color w:val="1F497D"/>
          <w:szCs w:val="24"/>
        </w:rPr>
        <w:t xml:space="preserve">Please consult with </w:t>
      </w:r>
      <w:r w:rsidR="0096017B" w:rsidRPr="000C6AD7">
        <w:rPr>
          <w:rFonts w:ascii="Times New Roman" w:hAnsi="Times New Roman"/>
          <w:b/>
          <w:i/>
          <w:color w:val="1F497D"/>
          <w:szCs w:val="24"/>
        </w:rPr>
        <w:t>your</w:t>
      </w:r>
      <w:r w:rsidR="000D31AE" w:rsidRPr="000C6AD7">
        <w:rPr>
          <w:rFonts w:ascii="Times New Roman" w:hAnsi="Times New Roman"/>
          <w:b/>
          <w:i/>
          <w:color w:val="1F497D"/>
          <w:szCs w:val="24"/>
        </w:rPr>
        <w:t xml:space="preserve"> academic advisor, the Financial Aid Office,</w:t>
      </w:r>
      <w:r w:rsidR="007B7264" w:rsidRPr="000C6AD7">
        <w:rPr>
          <w:rFonts w:ascii="Times New Roman" w:hAnsi="Times New Roman"/>
          <w:b/>
          <w:i/>
          <w:color w:val="1F497D"/>
          <w:szCs w:val="24"/>
        </w:rPr>
        <w:t xml:space="preserve"> </w:t>
      </w:r>
      <w:r w:rsidR="000D31AE" w:rsidRPr="000C6AD7">
        <w:rPr>
          <w:rFonts w:ascii="Times New Roman" w:hAnsi="Times New Roman"/>
          <w:b/>
          <w:i/>
          <w:color w:val="1F497D"/>
          <w:szCs w:val="24"/>
        </w:rPr>
        <w:t xml:space="preserve">and me, </w:t>
      </w:r>
      <w:r w:rsidR="007B7264" w:rsidRPr="000C6AD7">
        <w:rPr>
          <w:rFonts w:ascii="Times New Roman" w:hAnsi="Times New Roman"/>
          <w:b/>
          <w:i/>
          <w:color w:val="1F497D"/>
          <w:szCs w:val="24"/>
        </w:rPr>
        <w:t xml:space="preserve">before you decide to drop </w:t>
      </w:r>
      <w:r w:rsidR="000D31AE" w:rsidRPr="000C6AD7">
        <w:rPr>
          <w:rFonts w:ascii="Times New Roman" w:hAnsi="Times New Roman"/>
          <w:b/>
          <w:i/>
          <w:color w:val="1F497D"/>
          <w:szCs w:val="24"/>
        </w:rPr>
        <w:t>this course</w:t>
      </w:r>
      <w:r w:rsidR="007B7264" w:rsidRPr="000C6AD7">
        <w:rPr>
          <w:rFonts w:ascii="Times New Roman" w:hAnsi="Times New Roman"/>
          <w:b/>
          <w:i/>
          <w:color w:val="1F497D"/>
          <w:szCs w:val="24"/>
        </w:rPr>
        <w:t xml:space="preserve">.  </w:t>
      </w:r>
      <w:r w:rsidRPr="00F7013A">
        <w:rPr>
          <w:rFonts w:ascii="Times New Roman" w:hAnsi="Times New Roman"/>
          <w:color w:val="1F497D"/>
          <w:szCs w:val="24"/>
        </w:rPr>
        <w:t xml:space="preserve">Should </w:t>
      </w:r>
      <w:r w:rsidR="007B7264" w:rsidRPr="00F7013A">
        <w:rPr>
          <w:rFonts w:ascii="Times New Roman" w:hAnsi="Times New Roman"/>
          <w:color w:val="1F497D"/>
          <w:szCs w:val="24"/>
        </w:rPr>
        <w:t>dropping the course be the best course of action</w:t>
      </w:r>
      <w:r w:rsidRPr="00F7013A">
        <w:rPr>
          <w:rFonts w:ascii="Times New Roman" w:hAnsi="Times New Roman"/>
          <w:color w:val="1F497D"/>
          <w:szCs w:val="24"/>
        </w:rPr>
        <w:t xml:space="preserve">, </w:t>
      </w:r>
      <w:r w:rsidRPr="00F7013A">
        <w:rPr>
          <w:rFonts w:ascii="Times New Roman" w:hAnsi="Times New Roman"/>
          <w:color w:val="1F497D"/>
          <w:szCs w:val="24"/>
          <w:u w:val="single"/>
        </w:rPr>
        <w:t>you must initiate the process to drop the course by going to the Student Services Center and filling out a course drop form.  Just stopping attendance and participation WILL NOT automatically result in your being dropped from the class.</w:t>
      </w:r>
      <w:r w:rsidRPr="00F7013A">
        <w:rPr>
          <w:rFonts w:ascii="Times New Roman" w:hAnsi="Times New Roman"/>
          <w:color w:val="1F497D"/>
          <w:szCs w:val="24"/>
        </w:rPr>
        <w:t xml:space="preserve">     (             )  is the last day to drop a class with an automatic grade of “W” this term.</w:t>
      </w:r>
    </w:p>
    <w:p w:rsidR="007B7264" w:rsidRPr="00F7013A" w:rsidRDefault="007B7264" w:rsidP="007B72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jc w:val="both"/>
        <w:rPr>
          <w:rFonts w:ascii="Times New Roman" w:hAnsi="Times New Roman"/>
          <w:b/>
          <w:i/>
          <w:color w:val="1F497D" w:themeColor="text2"/>
          <w:szCs w:val="24"/>
        </w:rPr>
      </w:pPr>
    </w:p>
    <w:p w:rsidR="007B7264" w:rsidRPr="00F7013A" w:rsidRDefault="007B7264" w:rsidP="007B72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jc w:val="both"/>
        <w:rPr>
          <w:rFonts w:ascii="Times New Roman" w:hAnsi="Times New Roman"/>
          <w:b/>
          <w:i/>
          <w:color w:val="1F497D" w:themeColor="text2"/>
          <w:szCs w:val="24"/>
        </w:rPr>
      </w:pPr>
    </w:p>
    <w:p w:rsidR="00431837" w:rsidRPr="00F7013A" w:rsidRDefault="007B7264" w:rsidP="007B72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jc w:val="both"/>
        <w:rPr>
          <w:rFonts w:ascii="Times New Roman" w:hAnsi="Times New Roman"/>
          <w:b/>
          <w:i/>
          <w:color w:val="1F497D" w:themeColor="text2"/>
          <w:szCs w:val="24"/>
        </w:rPr>
      </w:pPr>
      <w:r w:rsidRPr="00F7013A">
        <w:rPr>
          <w:rFonts w:ascii="Times New Roman" w:hAnsi="Times New Roman"/>
          <w:b/>
          <w:i/>
          <w:color w:val="1F497D" w:themeColor="text2"/>
          <w:szCs w:val="24"/>
        </w:rPr>
        <w:t xml:space="preserve">       </w:t>
      </w:r>
      <w:r w:rsidR="00431837" w:rsidRPr="00F7013A">
        <w:rPr>
          <w:rFonts w:ascii="Times New Roman" w:hAnsi="Times New Roman"/>
          <w:b/>
          <w:i/>
          <w:color w:val="1F497D" w:themeColor="text2"/>
          <w:szCs w:val="24"/>
        </w:rPr>
        <w:t>Preferred methods of scholarly citations</w:t>
      </w:r>
    </w:p>
    <w:p w:rsidR="00431837" w:rsidRPr="00F7013A" w:rsidRDefault="004318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b/>
          <w:i/>
          <w:color w:val="1F497D" w:themeColor="text2"/>
          <w:szCs w:val="24"/>
        </w:rPr>
      </w:pPr>
    </w:p>
    <w:p w:rsidR="00431837" w:rsidRPr="00F7013A" w:rsidRDefault="004318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b/>
          <w:i/>
          <w:color w:val="1F497D" w:themeColor="text2"/>
          <w:szCs w:val="24"/>
        </w:rPr>
      </w:pPr>
      <w:r w:rsidRPr="00F7013A">
        <w:rPr>
          <w:rFonts w:ascii="Times New Roman" w:hAnsi="Times New Roman"/>
          <w:b/>
          <w:i/>
          <w:color w:val="1F497D" w:themeColor="text2"/>
          <w:szCs w:val="24"/>
        </w:rPr>
        <w:t>Classroom/professional behavior</w:t>
      </w:r>
    </w:p>
    <w:p w:rsidR="000F148A" w:rsidRPr="00F7013A" w:rsidRDefault="000F14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b/>
          <w:i/>
          <w:color w:val="1F497D" w:themeColor="text2"/>
          <w:szCs w:val="24"/>
        </w:rPr>
      </w:pPr>
    </w:p>
    <w:p w:rsidR="000F148A" w:rsidRPr="00F7013A" w:rsidRDefault="000F148A" w:rsidP="000F148A">
      <w:pPr>
        <w:ind w:left="360"/>
        <w:rPr>
          <w:rFonts w:ascii="Times New Roman" w:hAnsi="Times New Roman"/>
          <w:b/>
          <w:color w:val="1F497D" w:themeColor="text2"/>
          <w:szCs w:val="24"/>
        </w:rPr>
      </w:pPr>
      <w:r w:rsidRPr="00F7013A">
        <w:rPr>
          <w:rFonts w:ascii="Times New Roman" w:hAnsi="Times New Roman"/>
          <w:b/>
          <w:color w:val="1F497D" w:themeColor="text2"/>
          <w:szCs w:val="24"/>
        </w:rPr>
        <w:t>Texas A&amp;M University-Corpus Christi, as an academic community, requires that each individual respect the needs of others to study and learn in a peaceful atmosphere. Under Article III of the Student Code of Conduct, classroom behavior that interferes with either (a) the instructor’s ability to conduct the class or (b) the ability of other students to profit from the instructional program may be considered a breach of the peace and is subject to disciplinary sanction outlined in article VII of the Student Code of Conduct. Students engaging in unacceptable behavior may be instructed to leave the classroom. This prohibition applies to all instructional forums, including classrooms, electronic classrooms, labs, discussion groups, field trips, etc.</w:t>
      </w:r>
    </w:p>
    <w:p w:rsidR="00F7013A" w:rsidRPr="00F7013A" w:rsidRDefault="00F7013A" w:rsidP="000F148A">
      <w:pPr>
        <w:ind w:left="360"/>
        <w:rPr>
          <w:rFonts w:ascii="Times New Roman" w:hAnsi="Times New Roman"/>
          <w:b/>
          <w:color w:val="1F497D" w:themeColor="text2"/>
          <w:szCs w:val="24"/>
        </w:rPr>
      </w:pPr>
    </w:p>
    <w:p w:rsidR="00F7013A" w:rsidRPr="00F7013A" w:rsidRDefault="00F7013A" w:rsidP="00F7013A">
      <w:pPr>
        <w:ind w:left="360"/>
        <w:rPr>
          <w:rFonts w:ascii="Times New Roman" w:hAnsi="Times New Roman"/>
          <w:b/>
          <w:color w:val="1F497D" w:themeColor="text2"/>
          <w:szCs w:val="24"/>
        </w:rPr>
      </w:pPr>
      <w:r w:rsidRPr="00F7013A">
        <w:rPr>
          <w:rFonts w:ascii="Times New Roman" w:hAnsi="Times New Roman"/>
          <w:b/>
          <w:color w:val="1F497D" w:themeColor="text2"/>
          <w:szCs w:val="24"/>
        </w:rPr>
        <w:t>Statement of Civility (can be in place of classroom/professional behavior)</w:t>
      </w:r>
    </w:p>
    <w:p w:rsidR="00F7013A" w:rsidRPr="00F7013A" w:rsidRDefault="00F7013A" w:rsidP="00F7013A">
      <w:pPr>
        <w:ind w:left="360"/>
        <w:rPr>
          <w:rStyle w:val="Hyperlink"/>
          <w:rFonts w:ascii="Times New Roman" w:hAnsi="Times New Roman"/>
          <w:color w:val="1F497D" w:themeColor="text2"/>
          <w:szCs w:val="24"/>
        </w:rPr>
      </w:pPr>
      <w:r w:rsidRPr="00F7013A">
        <w:rPr>
          <w:rFonts w:ascii="Times New Roman" w:hAnsi="Times New Roman"/>
          <w:color w:val="1F497D" w:themeColor="text2"/>
          <w:szCs w:val="24"/>
        </w:rPr>
        <w:t xml:space="preserve">Texas A&amp;M University-Corpus Christi has a diverse student population that represents the population of the state. Our goal is to provide you with a high quality educational experience that is free from repression. You </w:t>
      </w:r>
      <w:r w:rsidRPr="00F7013A">
        <w:rPr>
          <w:rFonts w:ascii="Times New Roman" w:hAnsi="Times New Roman"/>
          <w:color w:val="1F497D" w:themeColor="text2"/>
          <w:szCs w:val="24"/>
        </w:rPr>
        <w:lastRenderedPageBreak/>
        <w:t xml:space="preserve">are responsible for following the rules of the University, city, state and federal government. We expect that you will behave in a manner that is dignified, respectful and courteous to all people, regardless of </w:t>
      </w:r>
      <w:r w:rsidR="00E0386C">
        <w:rPr>
          <w:rFonts w:ascii="Times New Roman" w:hAnsi="Times New Roman"/>
          <w:color w:val="1F497D" w:themeColor="text2"/>
          <w:szCs w:val="24"/>
        </w:rPr>
        <w:t xml:space="preserve">sex, </w:t>
      </w:r>
      <w:r w:rsidRPr="00F7013A">
        <w:rPr>
          <w:rFonts w:ascii="Times New Roman" w:hAnsi="Times New Roman"/>
          <w:color w:val="1F497D" w:themeColor="text2"/>
          <w:szCs w:val="24"/>
        </w:rPr>
        <w:t xml:space="preserve">ethnic/racial origin, religious background, sexual orientation or disability. Behaviors that infringe on the rights of another individual will not be tolerated. </w:t>
      </w:r>
    </w:p>
    <w:p w:rsidR="00F7013A" w:rsidRPr="00F7013A" w:rsidRDefault="00F7013A" w:rsidP="000F148A">
      <w:pPr>
        <w:ind w:left="360"/>
        <w:rPr>
          <w:rFonts w:ascii="Times New Roman" w:hAnsi="Times New Roman"/>
          <w:b/>
          <w:color w:val="009900"/>
          <w:szCs w:val="24"/>
        </w:rPr>
      </w:pPr>
    </w:p>
    <w:p w:rsidR="000F148A" w:rsidRPr="00F7013A" w:rsidRDefault="000F14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b/>
          <w:i/>
          <w:color w:val="1F497D" w:themeColor="text2"/>
          <w:szCs w:val="24"/>
        </w:rPr>
      </w:pPr>
    </w:p>
    <w:p w:rsidR="0023049C" w:rsidRPr="00F7013A" w:rsidRDefault="002304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i/>
          <w:color w:val="1F497D" w:themeColor="text2"/>
          <w:szCs w:val="24"/>
        </w:rPr>
      </w:pPr>
    </w:p>
    <w:p w:rsidR="00431837" w:rsidRPr="00F7013A" w:rsidRDefault="00431837" w:rsidP="0043183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440"/>
        </w:tabs>
        <w:ind w:left="720" w:right="360" w:hanging="360"/>
        <w:jc w:val="both"/>
        <w:rPr>
          <w:rFonts w:ascii="Times New Roman" w:hAnsi="Times New Roman"/>
          <w:color w:val="C00000"/>
          <w:szCs w:val="24"/>
        </w:rPr>
      </w:pPr>
      <w:r w:rsidRPr="00F7013A">
        <w:rPr>
          <w:rFonts w:ascii="Times New Roman" w:hAnsi="Times New Roman"/>
          <w:b/>
          <w:i/>
          <w:color w:val="C00000"/>
          <w:szCs w:val="24"/>
        </w:rPr>
        <w:t>Grade Appeals*</w:t>
      </w:r>
      <w:r w:rsidRPr="00F7013A">
        <w:rPr>
          <w:rFonts w:ascii="Times New Roman" w:hAnsi="Times New Roman"/>
          <w:color w:val="C00000"/>
          <w:szCs w:val="24"/>
        </w:rPr>
        <w:t xml:space="preserve"> </w:t>
      </w:r>
    </w:p>
    <w:p w:rsidR="00431837" w:rsidRPr="00F7013A" w:rsidRDefault="00431837" w:rsidP="00431837">
      <w:pPr>
        <w:rPr>
          <w:rFonts w:ascii="Times New Roman" w:hAnsi="Times New Roman"/>
          <w:szCs w:val="24"/>
        </w:rPr>
      </w:pPr>
    </w:p>
    <w:p w:rsidR="00431837" w:rsidRPr="00F7013A" w:rsidRDefault="00431837" w:rsidP="00431837">
      <w:pPr>
        <w:ind w:left="360"/>
        <w:rPr>
          <w:rFonts w:ascii="Times New Roman" w:hAnsi="Times New Roman"/>
          <w:color w:val="C00000"/>
          <w:szCs w:val="24"/>
        </w:rPr>
      </w:pPr>
      <w:r w:rsidRPr="00F7013A">
        <w:rPr>
          <w:rFonts w:ascii="Times New Roman" w:hAnsi="Times New Roman"/>
          <w:color w:val="C00000"/>
          <w:szCs w:val="24"/>
        </w:rPr>
        <w:t xml:space="preserve">As stated in University </w:t>
      </w:r>
      <w:r w:rsidR="00A467BE">
        <w:rPr>
          <w:rFonts w:ascii="Times New Roman" w:hAnsi="Times New Roman"/>
          <w:color w:val="C00000"/>
          <w:szCs w:val="24"/>
        </w:rPr>
        <w:t>Procedure</w:t>
      </w:r>
      <w:r w:rsidR="00C308BB">
        <w:rPr>
          <w:rFonts w:ascii="Times New Roman" w:hAnsi="Times New Roman"/>
          <w:color w:val="C00000"/>
          <w:szCs w:val="24"/>
        </w:rPr>
        <w:t xml:space="preserve"> 13.02.99.C0.03</w:t>
      </w:r>
      <w:r w:rsidRPr="00F7013A">
        <w:rPr>
          <w:rFonts w:ascii="Times New Roman" w:hAnsi="Times New Roman"/>
          <w:color w:val="C00000"/>
          <w:szCs w:val="24"/>
        </w:rPr>
        <w:t>, Student Grade Appeal</w:t>
      </w:r>
      <w:r w:rsidR="00C308BB">
        <w:rPr>
          <w:rFonts w:ascii="Times New Roman" w:hAnsi="Times New Roman"/>
          <w:color w:val="C00000"/>
          <w:szCs w:val="24"/>
        </w:rPr>
        <w:t>s</w:t>
      </w:r>
      <w:r w:rsidRPr="00F7013A">
        <w:rPr>
          <w:rFonts w:ascii="Times New Roman" w:hAnsi="Times New Roman"/>
          <w:color w:val="C00000"/>
          <w:szCs w:val="24"/>
        </w:rPr>
        <w:t xml:space="preserve">, a student who believes that he or she has not been held to appropriate academic standards as outlined in the class syllabus, equitable evaluation procedures, or appropriate grading, may appeal the final grade given in the course. The burden of proof is upon the student to demonstrate the appropriateness of the appeal.  A student with a complaint about a grade is encouraged to first discuss the matter with the instructor.  For complete details, including the responsibilities of the parties involved in the process and the number of days allowed for completing the steps in the process, see University </w:t>
      </w:r>
      <w:r w:rsidR="00A467BE">
        <w:rPr>
          <w:rFonts w:ascii="Times New Roman" w:hAnsi="Times New Roman"/>
          <w:color w:val="C00000"/>
          <w:szCs w:val="24"/>
        </w:rPr>
        <w:t>Procedur</w:t>
      </w:r>
      <w:r w:rsidRPr="00F7013A">
        <w:rPr>
          <w:rFonts w:ascii="Times New Roman" w:hAnsi="Times New Roman"/>
          <w:color w:val="C00000"/>
          <w:szCs w:val="24"/>
        </w:rPr>
        <w:t>e</w:t>
      </w:r>
      <w:r w:rsidR="00F7013A">
        <w:rPr>
          <w:rFonts w:ascii="Times New Roman" w:hAnsi="Times New Roman"/>
          <w:color w:val="C00000"/>
          <w:szCs w:val="24"/>
        </w:rPr>
        <w:t xml:space="preserve"> </w:t>
      </w:r>
      <w:r w:rsidR="00C308BB">
        <w:rPr>
          <w:rFonts w:ascii="Times New Roman" w:hAnsi="Times New Roman"/>
          <w:color w:val="C00000"/>
          <w:szCs w:val="24"/>
        </w:rPr>
        <w:t>13.02.99.C0.03</w:t>
      </w:r>
      <w:r w:rsidRPr="00F7013A">
        <w:rPr>
          <w:rFonts w:ascii="Times New Roman" w:hAnsi="Times New Roman"/>
          <w:color w:val="C00000"/>
          <w:szCs w:val="24"/>
        </w:rPr>
        <w:t>, Student Grade Appeals. These documents are accessible through the University Rules</w:t>
      </w:r>
      <w:r w:rsidR="00F7013A">
        <w:rPr>
          <w:rFonts w:ascii="Times New Roman" w:hAnsi="Times New Roman"/>
          <w:color w:val="C00000"/>
          <w:szCs w:val="24"/>
        </w:rPr>
        <w:t xml:space="preserve"> </w:t>
      </w:r>
      <w:r w:rsidRPr="00F7013A">
        <w:rPr>
          <w:rFonts w:ascii="Times New Roman" w:hAnsi="Times New Roman"/>
          <w:color w:val="C00000"/>
          <w:szCs w:val="24"/>
        </w:rPr>
        <w:t xml:space="preserve">Web site at </w:t>
      </w:r>
      <w:hyperlink r:id="rId8" w:history="1">
        <w:r w:rsidR="00C308BB" w:rsidRPr="00924FA0">
          <w:rPr>
            <w:rStyle w:val="Hyperlink"/>
            <w:rFonts w:ascii="Times New Roman" w:hAnsi="Times New Roman"/>
            <w:szCs w:val="24"/>
          </w:rPr>
          <w:t>http://academicaffairs.tamucc.edu/rules_procedures/index.html</w:t>
        </w:r>
      </w:hyperlink>
      <w:r w:rsidRPr="00F7013A">
        <w:rPr>
          <w:rFonts w:ascii="Times New Roman" w:hAnsi="Times New Roman"/>
          <w:color w:val="C00000"/>
          <w:szCs w:val="24"/>
        </w:rPr>
        <w:t xml:space="preserve">. For assistance and/or guidance in the grade appeal process, students may contact the </w:t>
      </w:r>
      <w:r w:rsidR="00A467BE">
        <w:rPr>
          <w:rFonts w:ascii="Times New Roman" w:hAnsi="Times New Roman"/>
          <w:color w:val="C00000"/>
          <w:szCs w:val="24"/>
        </w:rPr>
        <w:t>Dean’s office in the college in which the course is taught or the Office of the Provost</w:t>
      </w:r>
      <w:r w:rsidRPr="00F7013A">
        <w:rPr>
          <w:rFonts w:ascii="Times New Roman" w:hAnsi="Times New Roman"/>
          <w:color w:val="C00000"/>
          <w:szCs w:val="24"/>
        </w:rPr>
        <w:t>.</w:t>
      </w:r>
    </w:p>
    <w:p w:rsidR="00431837" w:rsidRPr="00F7013A" w:rsidRDefault="0043183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b/>
          <w:i/>
          <w:color w:val="C00000"/>
          <w:szCs w:val="24"/>
        </w:rPr>
      </w:pPr>
    </w:p>
    <w:p w:rsidR="00431837" w:rsidRPr="00F7013A" w:rsidRDefault="0043183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b/>
          <w:i/>
          <w:color w:val="C00000"/>
          <w:szCs w:val="24"/>
        </w:rPr>
      </w:pPr>
    </w:p>
    <w:p w:rsidR="001710D8" w:rsidRPr="00F7013A" w:rsidRDefault="00431837" w:rsidP="004318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b/>
          <w:i/>
          <w:color w:val="C00000"/>
          <w:szCs w:val="24"/>
        </w:rPr>
      </w:pPr>
      <w:r w:rsidRPr="00F7013A">
        <w:rPr>
          <w:rFonts w:ascii="Times New Roman" w:hAnsi="Times New Roman"/>
          <w:b/>
          <w:i/>
          <w:color w:val="C00000"/>
          <w:szCs w:val="24"/>
        </w:rPr>
        <w:t xml:space="preserve">Disabilities </w:t>
      </w:r>
      <w:r w:rsidR="00146C50" w:rsidRPr="00F7013A">
        <w:rPr>
          <w:rFonts w:ascii="Times New Roman" w:hAnsi="Times New Roman"/>
          <w:b/>
          <w:i/>
          <w:color w:val="C00000"/>
          <w:szCs w:val="24"/>
        </w:rPr>
        <w:t>Accommodations</w:t>
      </w:r>
      <w:r w:rsidRPr="00F7013A">
        <w:rPr>
          <w:rFonts w:ascii="Times New Roman" w:hAnsi="Times New Roman"/>
          <w:b/>
          <w:i/>
          <w:color w:val="C00000"/>
          <w:szCs w:val="24"/>
        </w:rPr>
        <w:t>*</w:t>
      </w:r>
    </w:p>
    <w:p w:rsidR="001710D8" w:rsidRPr="00F7013A" w:rsidRDefault="001710D8" w:rsidP="001710D8">
      <w:pPr>
        <w:ind w:left="360"/>
        <w:rPr>
          <w:rFonts w:ascii="Times New Roman" w:hAnsi="Times New Roman"/>
          <w:color w:val="C00000"/>
          <w:szCs w:val="24"/>
        </w:rPr>
      </w:pPr>
    </w:p>
    <w:p w:rsidR="001710D8" w:rsidRPr="00F7013A" w:rsidRDefault="001710D8" w:rsidP="001710D8">
      <w:pPr>
        <w:ind w:left="360"/>
        <w:rPr>
          <w:rFonts w:ascii="Times New Roman" w:hAnsi="Times New Roman"/>
          <w:color w:val="C00000"/>
          <w:szCs w:val="24"/>
        </w:rPr>
      </w:pPr>
      <w:r w:rsidRPr="00F7013A">
        <w:rPr>
          <w:rFonts w:ascii="Times New Roman" w:hAnsi="Times New Roman"/>
          <w:color w:val="C00000"/>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call or visit Disability Services at (361) 825-5816 in </w:t>
      </w:r>
      <w:r w:rsidR="00A467BE">
        <w:rPr>
          <w:rFonts w:ascii="Times New Roman" w:hAnsi="Times New Roman"/>
          <w:color w:val="C00000"/>
          <w:szCs w:val="24"/>
        </w:rPr>
        <w:t>Corpus Christi Hall 116</w:t>
      </w:r>
      <w:r w:rsidRPr="00F7013A">
        <w:rPr>
          <w:rFonts w:ascii="Times New Roman" w:hAnsi="Times New Roman"/>
          <w:color w:val="C00000"/>
          <w:szCs w:val="24"/>
        </w:rPr>
        <w:t>.</w:t>
      </w:r>
    </w:p>
    <w:p w:rsidR="001710D8" w:rsidRPr="00F7013A" w:rsidRDefault="001710D8" w:rsidP="001710D8">
      <w:pPr>
        <w:ind w:left="360"/>
        <w:rPr>
          <w:rFonts w:ascii="Times New Roman" w:hAnsi="Times New Roman"/>
          <w:color w:val="C00000"/>
          <w:szCs w:val="24"/>
        </w:rPr>
      </w:pPr>
    </w:p>
    <w:p w:rsidR="001710D8" w:rsidRPr="00F7013A" w:rsidRDefault="001710D8" w:rsidP="001710D8">
      <w:pPr>
        <w:ind w:left="360"/>
        <w:rPr>
          <w:rFonts w:ascii="Times New Roman" w:hAnsi="Times New Roman"/>
          <w:szCs w:val="24"/>
        </w:rPr>
      </w:pPr>
      <w:r w:rsidRPr="00F7013A">
        <w:rPr>
          <w:rFonts w:ascii="Times New Roman" w:hAnsi="Times New Roman"/>
          <w:color w:val="C00000"/>
          <w:szCs w:val="24"/>
        </w:rPr>
        <w:t>If you are a returning veteran and are experiencing cognitive and/or physical access issues in the classroom or on campus, please contact the Disability Services office for assistance at (361) 825-5816</w:t>
      </w:r>
      <w:r w:rsidRPr="00F7013A">
        <w:rPr>
          <w:rFonts w:ascii="Times New Roman" w:hAnsi="Times New Roman"/>
          <w:szCs w:val="24"/>
        </w:rPr>
        <w:t>.</w:t>
      </w:r>
    </w:p>
    <w:p w:rsidR="001710D8" w:rsidRPr="00F7013A" w:rsidRDefault="001710D8"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F7013A" w:rsidRPr="00F7013A" w:rsidRDefault="00F7013A" w:rsidP="00F7013A">
      <w:pPr>
        <w:widowControl/>
        <w:ind w:left="360"/>
        <w:rPr>
          <w:rFonts w:ascii="Times New Roman" w:hAnsi="Times New Roman"/>
          <w:b/>
          <w:color w:val="1F497D" w:themeColor="text2"/>
          <w:szCs w:val="24"/>
        </w:rPr>
      </w:pPr>
      <w:r w:rsidRPr="00F7013A">
        <w:rPr>
          <w:rFonts w:ascii="Times New Roman" w:hAnsi="Times New Roman"/>
          <w:b/>
          <w:color w:val="1F497D" w:themeColor="text2"/>
          <w:szCs w:val="24"/>
        </w:rPr>
        <w:t>Statement of Academic Continuity</w:t>
      </w:r>
    </w:p>
    <w:p w:rsidR="00F7013A" w:rsidRPr="00F7013A" w:rsidRDefault="00F7013A" w:rsidP="00F7013A">
      <w:pPr>
        <w:ind w:left="360"/>
        <w:rPr>
          <w:rFonts w:ascii="Times New Roman" w:hAnsi="Times New Roman"/>
          <w:color w:val="1F497D" w:themeColor="text2"/>
          <w:szCs w:val="24"/>
        </w:rPr>
      </w:pPr>
      <w:r w:rsidRPr="00F7013A">
        <w:rPr>
          <w:rFonts w:ascii="Times New Roman" w:hAnsi="Times New Roman"/>
          <w:color w:val="1F497D" w:themeColor="text2"/>
          <w:szCs w:val="24"/>
        </w:rPr>
        <w:t xml:space="preserve">In the event of an unforeseen adverse event, such as a major hurricane and classes could not be held on the campus of Texas A&amp;M University–Corpus Christi; this course would continue through the use of Blackboard and/or email. In addition, the syllabus and class activities may be modified to allow continuation of the course. Ideally, University facilities (i.e., emails, web sites, and Blackboard) will be operational within two days of the closing of the physical campus. However, students need to make certain that the course instructor has a primary and a secondary means of contacting each student. </w:t>
      </w:r>
    </w:p>
    <w:p w:rsidR="00F7013A" w:rsidRPr="00F7013A" w:rsidRDefault="00F7013A"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szCs w:val="24"/>
        </w:rPr>
      </w:pPr>
    </w:p>
    <w:p w:rsidR="00F7013A" w:rsidRPr="00F7013A" w:rsidRDefault="00F7013A"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szCs w:val="24"/>
        </w:rPr>
      </w:pPr>
    </w:p>
    <w:p w:rsidR="00801170" w:rsidRPr="00F7013A" w:rsidRDefault="0043183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szCs w:val="24"/>
        </w:rPr>
      </w:pPr>
      <w:r w:rsidRPr="00F7013A">
        <w:rPr>
          <w:rFonts w:ascii="Times New Roman" w:hAnsi="Times New Roman"/>
          <w:szCs w:val="24"/>
        </w:rPr>
        <w:t>*Required by SACS</w:t>
      </w:r>
      <w:r w:rsidR="001F1419">
        <w:rPr>
          <w:rFonts w:ascii="Times New Roman" w:hAnsi="Times New Roman"/>
          <w:szCs w:val="24"/>
        </w:rPr>
        <w:t xml:space="preserve"> or HB2504</w:t>
      </w:r>
    </w:p>
    <w:p w:rsidR="00801170" w:rsidRPr="00F7013A" w:rsidRDefault="00801170"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801170" w:rsidRPr="00F7013A" w:rsidRDefault="00801170"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801170" w:rsidRPr="00F7013A" w:rsidRDefault="00801170"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801170" w:rsidRPr="00F7013A" w:rsidRDefault="0038280F" w:rsidP="0038280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center"/>
        <w:rPr>
          <w:rFonts w:ascii="Times New Roman" w:hAnsi="Times New Roman"/>
          <w:b/>
          <w:color w:val="C00000"/>
          <w:szCs w:val="24"/>
        </w:rPr>
      </w:pPr>
      <w:r w:rsidRPr="00F7013A">
        <w:rPr>
          <w:rFonts w:ascii="Times New Roman" w:hAnsi="Times New Roman"/>
          <w:b/>
          <w:color w:val="C00000"/>
          <w:szCs w:val="24"/>
        </w:rPr>
        <w:t>Syllabus</w:t>
      </w:r>
    </w:p>
    <w:p w:rsidR="0038280F" w:rsidRPr="00F7013A" w:rsidRDefault="0038280F" w:rsidP="0038280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center"/>
        <w:rPr>
          <w:rFonts w:ascii="Times New Roman" w:hAnsi="Times New Roman"/>
          <w:i/>
          <w:color w:val="C00000"/>
          <w:szCs w:val="24"/>
        </w:rPr>
      </w:pPr>
      <w:r w:rsidRPr="00F7013A">
        <w:rPr>
          <w:rFonts w:ascii="Times New Roman" w:hAnsi="Times New Roman"/>
          <w:i/>
          <w:color w:val="C00000"/>
          <w:szCs w:val="24"/>
        </w:rPr>
        <w:t>(</w:t>
      </w:r>
      <w:proofErr w:type="gramStart"/>
      <w:r w:rsidRPr="00F7013A">
        <w:rPr>
          <w:rFonts w:ascii="Times New Roman" w:hAnsi="Times New Roman"/>
          <w:i/>
          <w:color w:val="C00000"/>
          <w:szCs w:val="24"/>
        </w:rPr>
        <w:t>course</w:t>
      </w:r>
      <w:proofErr w:type="gramEnd"/>
      <w:r w:rsidRPr="00F7013A">
        <w:rPr>
          <w:rFonts w:ascii="Times New Roman" w:hAnsi="Times New Roman"/>
          <w:i/>
          <w:color w:val="C00000"/>
          <w:szCs w:val="24"/>
        </w:rPr>
        <w:t xml:space="preserve"> outline)</w:t>
      </w:r>
    </w:p>
    <w:p w:rsidR="00801170" w:rsidRPr="00F7013A" w:rsidRDefault="00801170"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801170" w:rsidRPr="00F7013A" w:rsidRDefault="00801170"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r w:rsidRPr="00F7013A">
        <w:rPr>
          <w:rFonts w:ascii="Times New Roman" w:hAnsi="Times New Roman"/>
          <w:color w:val="C00000"/>
          <w:szCs w:val="24"/>
        </w:rPr>
        <w:t>Date(s)</w:t>
      </w:r>
      <w:r w:rsidRPr="00F7013A">
        <w:rPr>
          <w:rFonts w:ascii="Times New Roman" w:hAnsi="Times New Roman"/>
          <w:color w:val="C00000"/>
          <w:szCs w:val="24"/>
        </w:rPr>
        <w:tab/>
      </w:r>
      <w:r w:rsidRPr="00F7013A">
        <w:rPr>
          <w:rFonts w:ascii="Times New Roman" w:hAnsi="Times New Roman"/>
          <w:color w:val="C00000"/>
          <w:szCs w:val="24"/>
        </w:rPr>
        <w:tab/>
        <w:t>General description of subject or activity of class session(s)</w:t>
      </w: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r w:rsidRPr="00F7013A">
        <w:rPr>
          <w:rFonts w:ascii="Times New Roman" w:hAnsi="Times New Roman"/>
          <w:color w:val="C00000"/>
          <w:szCs w:val="24"/>
        </w:rPr>
        <w:t>Date(s)</w:t>
      </w:r>
      <w:r w:rsidRPr="00F7013A">
        <w:rPr>
          <w:rFonts w:ascii="Times New Roman" w:hAnsi="Times New Roman"/>
          <w:color w:val="C00000"/>
          <w:szCs w:val="24"/>
        </w:rPr>
        <w:tab/>
      </w:r>
      <w:r w:rsidRPr="00F7013A">
        <w:rPr>
          <w:rFonts w:ascii="Times New Roman" w:hAnsi="Times New Roman"/>
          <w:color w:val="C00000"/>
          <w:szCs w:val="24"/>
        </w:rPr>
        <w:tab/>
        <w:t>General description of subject or activity of class session(s)</w:t>
      </w: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r w:rsidRPr="00F7013A">
        <w:rPr>
          <w:rFonts w:ascii="Times New Roman" w:hAnsi="Times New Roman"/>
          <w:color w:val="C00000"/>
          <w:szCs w:val="24"/>
        </w:rPr>
        <w:t>Date(s)</w:t>
      </w:r>
      <w:r w:rsidRPr="00F7013A">
        <w:rPr>
          <w:rFonts w:ascii="Times New Roman" w:hAnsi="Times New Roman"/>
          <w:color w:val="C00000"/>
          <w:szCs w:val="24"/>
        </w:rPr>
        <w:tab/>
      </w:r>
      <w:r w:rsidRPr="00F7013A">
        <w:rPr>
          <w:rFonts w:ascii="Times New Roman" w:hAnsi="Times New Roman"/>
          <w:color w:val="C00000"/>
          <w:szCs w:val="24"/>
        </w:rPr>
        <w:tab/>
        <w:t>General description of subject or activity of class session(s)</w:t>
      </w: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BD0F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r w:rsidRPr="00F7013A">
        <w:rPr>
          <w:rFonts w:ascii="Times New Roman" w:hAnsi="Times New Roman"/>
          <w:color w:val="C00000"/>
          <w:szCs w:val="24"/>
        </w:rPr>
        <w:t>Date(s)</w:t>
      </w:r>
      <w:r w:rsidRPr="00F7013A">
        <w:rPr>
          <w:rFonts w:ascii="Times New Roman" w:hAnsi="Times New Roman"/>
          <w:color w:val="C00000"/>
          <w:szCs w:val="24"/>
        </w:rPr>
        <w:tab/>
      </w:r>
      <w:r w:rsidRPr="00F7013A">
        <w:rPr>
          <w:rFonts w:ascii="Times New Roman" w:hAnsi="Times New Roman"/>
          <w:color w:val="C00000"/>
          <w:szCs w:val="24"/>
        </w:rPr>
        <w:tab/>
        <w:t>General description of subject or activity of class session(s)</w:t>
      </w: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BD0F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r w:rsidRPr="00F7013A">
        <w:rPr>
          <w:rFonts w:ascii="Times New Roman" w:hAnsi="Times New Roman"/>
          <w:color w:val="C00000"/>
          <w:szCs w:val="24"/>
        </w:rPr>
        <w:t>Date(s)</w:t>
      </w:r>
      <w:r w:rsidRPr="00F7013A">
        <w:rPr>
          <w:rFonts w:ascii="Times New Roman" w:hAnsi="Times New Roman"/>
          <w:color w:val="C00000"/>
          <w:szCs w:val="24"/>
        </w:rPr>
        <w:tab/>
      </w:r>
      <w:r w:rsidRPr="00F7013A">
        <w:rPr>
          <w:rFonts w:ascii="Times New Roman" w:hAnsi="Times New Roman"/>
          <w:color w:val="C00000"/>
          <w:szCs w:val="24"/>
        </w:rPr>
        <w:tab/>
        <w:t>General description of subject or activity of class session(s)</w:t>
      </w: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BD0F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r w:rsidRPr="00F7013A">
        <w:rPr>
          <w:rFonts w:ascii="Times New Roman" w:hAnsi="Times New Roman"/>
          <w:color w:val="C00000"/>
          <w:szCs w:val="24"/>
        </w:rPr>
        <w:t>Date(s)</w:t>
      </w:r>
      <w:r w:rsidRPr="00F7013A">
        <w:rPr>
          <w:rFonts w:ascii="Times New Roman" w:hAnsi="Times New Roman"/>
          <w:color w:val="C00000"/>
          <w:szCs w:val="24"/>
        </w:rPr>
        <w:tab/>
      </w:r>
      <w:r w:rsidRPr="00F7013A">
        <w:rPr>
          <w:rFonts w:ascii="Times New Roman" w:hAnsi="Times New Roman"/>
          <w:color w:val="C00000"/>
          <w:szCs w:val="24"/>
        </w:rPr>
        <w:tab/>
        <w:t>General description of subject or activity of class session(s)</w:t>
      </w: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BD0F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r w:rsidRPr="00F7013A">
        <w:rPr>
          <w:rFonts w:ascii="Times New Roman" w:hAnsi="Times New Roman"/>
          <w:color w:val="C00000"/>
          <w:szCs w:val="24"/>
        </w:rPr>
        <w:t>Date(s)</w:t>
      </w:r>
      <w:r w:rsidRPr="00F7013A">
        <w:rPr>
          <w:rFonts w:ascii="Times New Roman" w:hAnsi="Times New Roman"/>
          <w:color w:val="C00000"/>
          <w:szCs w:val="24"/>
        </w:rPr>
        <w:tab/>
      </w:r>
      <w:r w:rsidRPr="00F7013A">
        <w:rPr>
          <w:rFonts w:ascii="Times New Roman" w:hAnsi="Times New Roman"/>
          <w:color w:val="C00000"/>
          <w:szCs w:val="24"/>
        </w:rPr>
        <w:tab/>
        <w:t>General description of subject or activity of class session(s)</w:t>
      </w: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BD0F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r w:rsidRPr="00F7013A">
        <w:rPr>
          <w:rFonts w:ascii="Times New Roman" w:hAnsi="Times New Roman"/>
          <w:color w:val="C00000"/>
          <w:szCs w:val="24"/>
        </w:rPr>
        <w:t>Date(s)</w:t>
      </w:r>
      <w:r w:rsidRPr="00F7013A">
        <w:rPr>
          <w:rFonts w:ascii="Times New Roman" w:hAnsi="Times New Roman"/>
          <w:color w:val="C00000"/>
          <w:szCs w:val="24"/>
        </w:rPr>
        <w:tab/>
      </w:r>
      <w:r w:rsidRPr="00F7013A">
        <w:rPr>
          <w:rFonts w:ascii="Times New Roman" w:hAnsi="Times New Roman"/>
          <w:color w:val="C00000"/>
          <w:szCs w:val="24"/>
        </w:rPr>
        <w:tab/>
        <w:t>General description of subject or activity of class session(s)</w:t>
      </w: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BD0F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r w:rsidRPr="00F7013A">
        <w:rPr>
          <w:rFonts w:ascii="Times New Roman" w:hAnsi="Times New Roman"/>
          <w:color w:val="C00000"/>
          <w:szCs w:val="24"/>
        </w:rPr>
        <w:t>Date(s)</w:t>
      </w:r>
      <w:r w:rsidRPr="00F7013A">
        <w:rPr>
          <w:rFonts w:ascii="Times New Roman" w:hAnsi="Times New Roman"/>
          <w:color w:val="C00000"/>
          <w:szCs w:val="24"/>
        </w:rPr>
        <w:tab/>
      </w:r>
      <w:r w:rsidRPr="00F7013A">
        <w:rPr>
          <w:rFonts w:ascii="Times New Roman" w:hAnsi="Times New Roman"/>
          <w:color w:val="C00000"/>
          <w:szCs w:val="24"/>
        </w:rPr>
        <w:tab/>
        <w:t>General description of subject or activity of class session(s)</w:t>
      </w: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BD0F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r w:rsidRPr="00F7013A">
        <w:rPr>
          <w:rFonts w:ascii="Times New Roman" w:hAnsi="Times New Roman"/>
          <w:color w:val="C00000"/>
          <w:szCs w:val="24"/>
        </w:rPr>
        <w:t>Date(s)</w:t>
      </w:r>
      <w:r w:rsidRPr="00F7013A">
        <w:rPr>
          <w:rFonts w:ascii="Times New Roman" w:hAnsi="Times New Roman"/>
          <w:color w:val="C00000"/>
          <w:szCs w:val="24"/>
        </w:rPr>
        <w:tab/>
      </w:r>
      <w:r w:rsidRPr="00F7013A">
        <w:rPr>
          <w:rFonts w:ascii="Times New Roman" w:hAnsi="Times New Roman"/>
          <w:color w:val="C00000"/>
          <w:szCs w:val="24"/>
        </w:rPr>
        <w:tab/>
        <w:t>General description of subject or activity of class session(s)</w:t>
      </w: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BD0F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r w:rsidRPr="00F7013A">
        <w:rPr>
          <w:rFonts w:ascii="Times New Roman" w:hAnsi="Times New Roman"/>
          <w:color w:val="C00000"/>
          <w:szCs w:val="24"/>
        </w:rPr>
        <w:t>Date(s)</w:t>
      </w:r>
      <w:r w:rsidRPr="00F7013A">
        <w:rPr>
          <w:rFonts w:ascii="Times New Roman" w:hAnsi="Times New Roman"/>
          <w:color w:val="C00000"/>
          <w:szCs w:val="24"/>
        </w:rPr>
        <w:tab/>
      </w:r>
      <w:r w:rsidRPr="00F7013A">
        <w:rPr>
          <w:rFonts w:ascii="Times New Roman" w:hAnsi="Times New Roman"/>
          <w:color w:val="C00000"/>
          <w:szCs w:val="24"/>
        </w:rPr>
        <w:tab/>
        <w:t>General description of subject or activity of class session(s)</w:t>
      </w: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BD0F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r w:rsidRPr="00F7013A">
        <w:rPr>
          <w:rFonts w:ascii="Times New Roman" w:hAnsi="Times New Roman"/>
          <w:color w:val="C00000"/>
          <w:szCs w:val="24"/>
        </w:rPr>
        <w:t>Date(s)</w:t>
      </w:r>
      <w:r w:rsidRPr="00F7013A">
        <w:rPr>
          <w:rFonts w:ascii="Times New Roman" w:hAnsi="Times New Roman"/>
          <w:color w:val="C00000"/>
          <w:szCs w:val="24"/>
        </w:rPr>
        <w:tab/>
      </w:r>
      <w:r w:rsidRPr="00F7013A">
        <w:rPr>
          <w:rFonts w:ascii="Times New Roman" w:hAnsi="Times New Roman"/>
          <w:color w:val="C00000"/>
          <w:szCs w:val="24"/>
        </w:rPr>
        <w:tab/>
        <w:t>General description of subject or activity of class session(s)</w:t>
      </w: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BD0F47" w:rsidRPr="00F7013A" w:rsidRDefault="00BD0F47"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r w:rsidRPr="00F7013A">
        <w:rPr>
          <w:rFonts w:ascii="Times New Roman" w:hAnsi="Times New Roman"/>
          <w:color w:val="C00000"/>
          <w:szCs w:val="24"/>
        </w:rPr>
        <w:t>Etc.</w:t>
      </w: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38280F" w:rsidRPr="00F7013A" w:rsidRDefault="0038280F"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C00000"/>
          <w:szCs w:val="24"/>
        </w:rPr>
      </w:pPr>
    </w:p>
    <w:p w:rsidR="00801170" w:rsidRPr="00F7013A" w:rsidRDefault="00F7013A" w:rsidP="006B45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rFonts w:ascii="Times New Roman" w:hAnsi="Times New Roman"/>
          <w:color w:val="1F497D" w:themeColor="text2"/>
          <w:szCs w:val="24"/>
        </w:rPr>
      </w:pPr>
      <w:r>
        <w:rPr>
          <w:rFonts w:ascii="Times New Roman" w:hAnsi="Times New Roman"/>
          <w:noProof/>
          <w:snapToGrid/>
          <w:color w:val="C00000"/>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2486660</wp:posOffset>
                </wp:positionH>
                <wp:positionV relativeFrom="paragraph">
                  <wp:posOffset>233045</wp:posOffset>
                </wp:positionV>
                <wp:extent cx="914400" cy="914400"/>
                <wp:effectExtent l="67310" t="79375" r="104140" b="1016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irregularSeal2">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A455A"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3" o:spid="_x0000_s1026" type="#_x0000_t72" style="position:absolute;margin-left:195.8pt;margin-top:18.3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" fillcolor="#4f81bd [3204]" strokecolor="#f2f2f2 [3041]" strokeweight="3pt">
                <v:shadow on="t" color="#243f60 [1604]" opacity=".5" offset="1pt"/>
              </v:shape>
            </w:pict>
          </mc:Fallback>
        </mc:AlternateContent>
      </w:r>
      <w:r>
        <w:rPr>
          <w:rFonts w:ascii="Times New Roman" w:hAnsi="Times New Roman"/>
          <w:noProof/>
          <w:snapToGrid/>
          <w:color w:val="C00000"/>
          <w:szCs w:val="24"/>
        </w:rPr>
        <mc:AlternateContent>
          <mc:Choice Requires="wps">
            <w:drawing>
              <wp:anchor distT="0" distB="0" distL="114300" distR="114300" simplePos="0" relativeHeight="251658240" behindDoc="0" locked="0" layoutInCell="1" allowOverlap="1">
                <wp:simplePos x="0" y="0"/>
                <wp:positionH relativeFrom="column">
                  <wp:posOffset>423545</wp:posOffset>
                </wp:positionH>
                <wp:positionV relativeFrom="paragraph">
                  <wp:posOffset>233045</wp:posOffset>
                </wp:positionV>
                <wp:extent cx="914400" cy="914400"/>
                <wp:effectExtent l="61595" t="79375" r="100330" b="1016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irregularSeal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18174" id="AutoShape 2" o:spid="_x0000_s1026" type="#_x0000_t72" style="position:absolute;margin-left:33.35pt;margin-top:18.3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" fillcolor="#c0504d [3205]" strokecolor="#f2f2f2 [3041]" strokeweight="3pt">
                <v:shadow on="t" color="#622423 [1605]" opacity=".5" offset="1pt"/>
              </v:shape>
            </w:pict>
          </mc:Fallback>
        </mc:AlternateContent>
      </w:r>
      <w:r w:rsidR="00801170" w:rsidRPr="00F7013A">
        <w:rPr>
          <w:rFonts w:ascii="Times New Roman" w:hAnsi="Times New Roman"/>
          <w:color w:val="C00000"/>
          <w:szCs w:val="24"/>
        </w:rPr>
        <w:t>Required</w:t>
      </w:r>
      <w:r w:rsidR="00801170" w:rsidRPr="00F7013A">
        <w:rPr>
          <w:rFonts w:ascii="Times New Roman" w:hAnsi="Times New Roman"/>
          <w:color w:val="C00000"/>
          <w:szCs w:val="24"/>
        </w:rPr>
        <w:tab/>
      </w:r>
      <w:r w:rsidR="00801170" w:rsidRPr="00F7013A">
        <w:rPr>
          <w:rFonts w:ascii="Times New Roman" w:hAnsi="Times New Roman"/>
          <w:color w:val="C00000"/>
          <w:szCs w:val="24"/>
        </w:rPr>
        <w:tab/>
      </w:r>
      <w:r w:rsidR="00801170" w:rsidRPr="00F7013A">
        <w:rPr>
          <w:rFonts w:ascii="Times New Roman" w:hAnsi="Times New Roman"/>
          <w:color w:val="C00000"/>
          <w:szCs w:val="24"/>
        </w:rPr>
        <w:tab/>
      </w:r>
      <w:r w:rsidR="00801170" w:rsidRPr="00F7013A">
        <w:rPr>
          <w:rFonts w:ascii="Times New Roman" w:hAnsi="Times New Roman"/>
          <w:color w:val="C00000"/>
          <w:szCs w:val="24"/>
        </w:rPr>
        <w:tab/>
      </w:r>
      <w:r w:rsidR="00801170" w:rsidRPr="00F7013A">
        <w:rPr>
          <w:rFonts w:ascii="Times New Roman" w:hAnsi="Times New Roman"/>
          <w:color w:val="1F497D" w:themeColor="text2"/>
          <w:szCs w:val="24"/>
        </w:rPr>
        <w:t>Recommended</w:t>
      </w:r>
    </w:p>
    <w:sectPr w:rsidR="00801170" w:rsidRPr="00F7013A" w:rsidSect="008C418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810" w:right="720" w:bottom="720" w:left="72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891" w:rsidRDefault="00991891">
      <w:r>
        <w:separator/>
      </w:r>
    </w:p>
  </w:endnote>
  <w:endnote w:type="continuationSeparator" w:id="0">
    <w:p w:rsidR="00991891" w:rsidRDefault="009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0C" w:rsidRDefault="00865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0C" w:rsidRDefault="00865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0C" w:rsidRDefault="00865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891" w:rsidRDefault="00991891">
      <w:r>
        <w:separator/>
      </w:r>
    </w:p>
  </w:footnote>
  <w:footnote w:type="continuationSeparator" w:id="0">
    <w:p w:rsidR="00991891" w:rsidRDefault="00991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0C" w:rsidRDefault="00865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438"/>
      <w:docPartObj>
        <w:docPartGallery w:val="Watermarks"/>
        <w:docPartUnique/>
      </w:docPartObj>
    </w:sdtPr>
    <w:sdtEndPr/>
    <w:sdtContent>
      <w:p w:rsidR="0086510C" w:rsidRDefault="0099189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0C" w:rsidRDefault="00865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A06"/>
    <w:multiLevelType w:val="hybridMultilevel"/>
    <w:tmpl w:val="A4B8B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C75957"/>
    <w:multiLevelType w:val="hybridMultilevel"/>
    <w:tmpl w:val="5AD2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1252B"/>
    <w:multiLevelType w:val="hybridMultilevel"/>
    <w:tmpl w:val="CDACE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92BF8"/>
    <w:multiLevelType w:val="hybridMultilevel"/>
    <w:tmpl w:val="06B4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80"/>
    <w:rsid w:val="0002796B"/>
    <w:rsid w:val="0008681C"/>
    <w:rsid w:val="00095431"/>
    <w:rsid w:val="000C667F"/>
    <w:rsid w:val="000C6AD7"/>
    <w:rsid w:val="000D31AE"/>
    <w:rsid w:val="000E3E19"/>
    <w:rsid w:val="000F148A"/>
    <w:rsid w:val="000F320C"/>
    <w:rsid w:val="001134E5"/>
    <w:rsid w:val="00116F4E"/>
    <w:rsid w:val="00143838"/>
    <w:rsid w:val="00146C50"/>
    <w:rsid w:val="001710D8"/>
    <w:rsid w:val="00173149"/>
    <w:rsid w:val="00192F3B"/>
    <w:rsid w:val="00197D78"/>
    <w:rsid w:val="001B4FEB"/>
    <w:rsid w:val="001F1419"/>
    <w:rsid w:val="001F295F"/>
    <w:rsid w:val="00222209"/>
    <w:rsid w:val="00227785"/>
    <w:rsid w:val="0023049C"/>
    <w:rsid w:val="00241C34"/>
    <w:rsid w:val="002923C9"/>
    <w:rsid w:val="002A3A1E"/>
    <w:rsid w:val="002B6EAA"/>
    <w:rsid w:val="002D41AA"/>
    <w:rsid w:val="0034301E"/>
    <w:rsid w:val="00365245"/>
    <w:rsid w:val="0038280F"/>
    <w:rsid w:val="003F13B6"/>
    <w:rsid w:val="003F59DB"/>
    <w:rsid w:val="004009F3"/>
    <w:rsid w:val="00423AA7"/>
    <w:rsid w:val="00430525"/>
    <w:rsid w:val="00431837"/>
    <w:rsid w:val="00456FD3"/>
    <w:rsid w:val="00472A6E"/>
    <w:rsid w:val="00487DA0"/>
    <w:rsid w:val="004D49AC"/>
    <w:rsid w:val="004F65E8"/>
    <w:rsid w:val="00535C9E"/>
    <w:rsid w:val="005A08D6"/>
    <w:rsid w:val="0066117F"/>
    <w:rsid w:val="006A6641"/>
    <w:rsid w:val="006B45FD"/>
    <w:rsid w:val="006F00F1"/>
    <w:rsid w:val="006F3C8B"/>
    <w:rsid w:val="007314C1"/>
    <w:rsid w:val="00736112"/>
    <w:rsid w:val="007473BE"/>
    <w:rsid w:val="007607BD"/>
    <w:rsid w:val="00770E19"/>
    <w:rsid w:val="007B1CD3"/>
    <w:rsid w:val="007B7264"/>
    <w:rsid w:val="007C0A51"/>
    <w:rsid w:val="007C5251"/>
    <w:rsid w:val="00801170"/>
    <w:rsid w:val="0084312D"/>
    <w:rsid w:val="00843C56"/>
    <w:rsid w:val="0086510C"/>
    <w:rsid w:val="008A42BD"/>
    <w:rsid w:val="008C4185"/>
    <w:rsid w:val="009004E1"/>
    <w:rsid w:val="00935112"/>
    <w:rsid w:val="0096017B"/>
    <w:rsid w:val="00965B48"/>
    <w:rsid w:val="00991891"/>
    <w:rsid w:val="009B4BBA"/>
    <w:rsid w:val="00A467BE"/>
    <w:rsid w:val="00A53039"/>
    <w:rsid w:val="00A8430E"/>
    <w:rsid w:val="00AB4368"/>
    <w:rsid w:val="00AC78BD"/>
    <w:rsid w:val="00B059E2"/>
    <w:rsid w:val="00B146C3"/>
    <w:rsid w:val="00B40BB2"/>
    <w:rsid w:val="00B5169F"/>
    <w:rsid w:val="00BD0F47"/>
    <w:rsid w:val="00BD1F76"/>
    <w:rsid w:val="00C21271"/>
    <w:rsid w:val="00C2484E"/>
    <w:rsid w:val="00C308BB"/>
    <w:rsid w:val="00C62CEA"/>
    <w:rsid w:val="00C82410"/>
    <w:rsid w:val="00C87AE9"/>
    <w:rsid w:val="00CE6C4D"/>
    <w:rsid w:val="00CF4647"/>
    <w:rsid w:val="00CF7DF1"/>
    <w:rsid w:val="00D2230E"/>
    <w:rsid w:val="00D31D21"/>
    <w:rsid w:val="00D6671D"/>
    <w:rsid w:val="00D86DB0"/>
    <w:rsid w:val="00DA4DF7"/>
    <w:rsid w:val="00DF1138"/>
    <w:rsid w:val="00E0386C"/>
    <w:rsid w:val="00E16C37"/>
    <w:rsid w:val="00E24680"/>
    <w:rsid w:val="00E43B83"/>
    <w:rsid w:val="00E947ED"/>
    <w:rsid w:val="00ED4C44"/>
    <w:rsid w:val="00ED5ACE"/>
    <w:rsid w:val="00EE0823"/>
    <w:rsid w:val="00EE27D4"/>
    <w:rsid w:val="00EF105C"/>
    <w:rsid w:val="00F10055"/>
    <w:rsid w:val="00F267AF"/>
    <w:rsid w:val="00F302F2"/>
    <w:rsid w:val="00F61813"/>
    <w:rsid w:val="00F7013A"/>
    <w:rsid w:val="00F82515"/>
    <w:rsid w:val="00F835E5"/>
    <w:rsid w:val="00F919FE"/>
    <w:rsid w:val="00FA2E3E"/>
    <w:rsid w:val="00FD7C58"/>
    <w:rsid w:val="00FF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90F4A1B"/>
  <w15:docId w15:val="{5EE3892F-5277-4339-B716-2950D030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DA0"/>
    <w:pPr>
      <w:widowControl w:val="0"/>
    </w:pPr>
    <w:rPr>
      <w:rFonts w:ascii="Courier New" w:hAnsi="Courier New"/>
      <w:snapToGrid w:val="0"/>
      <w:sz w:val="24"/>
    </w:rPr>
  </w:style>
  <w:style w:type="paragraph" w:styleId="Heading1">
    <w:name w:val="heading 1"/>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w:hAnsi="Times New Roman"/>
      <w:b/>
      <w:sz w:val="20"/>
    </w:rPr>
  </w:style>
  <w:style w:type="paragraph" w:styleId="Heading2">
    <w:name w:val="heading 2"/>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New Roman" w:hAnsi="Times New Roman"/>
      <w:i/>
      <w:sz w:val="20"/>
    </w:rPr>
  </w:style>
  <w:style w:type="paragraph" w:styleId="Heading3">
    <w:name w:val="heading 3"/>
    <w:basedOn w:val="Normal"/>
    <w:next w:val="Normal"/>
    <w:qFormat/>
    <w:rsid w:val="00487DA0"/>
    <w:pPr>
      <w:keepNext/>
      <w:ind w:left="720" w:right="450"/>
      <w:jc w:val="both"/>
      <w:outlineLvl w:val="2"/>
    </w:pPr>
    <w:rPr>
      <w:rFonts w:ascii="Times New Roman" w:hAnsi="Times New Roman"/>
      <w:b/>
      <w:sz w:val="28"/>
    </w:rPr>
  </w:style>
  <w:style w:type="paragraph" w:styleId="Heading4">
    <w:name w:val="heading 4"/>
    <w:basedOn w:val="Normal"/>
    <w:next w:val="Normal"/>
    <w:qFormat/>
    <w:rsid w:val="00487DA0"/>
    <w:pPr>
      <w:keepNext/>
      <w:jc w:val="center"/>
      <w:outlineLvl w:val="3"/>
    </w:pPr>
    <w:rPr>
      <w:rFonts w:ascii="Times New Roman" w:hAnsi="Times New Roman"/>
      <w:sz w:val="28"/>
    </w:rPr>
  </w:style>
  <w:style w:type="paragraph" w:styleId="Heading5">
    <w:name w:val="heading 5"/>
    <w:basedOn w:val="Normal"/>
    <w:next w:val="Normal"/>
    <w:qFormat/>
    <w:rsid w:val="00487DA0"/>
    <w:pPr>
      <w:keepNext/>
      <w:ind w:left="720" w:right="360" w:hanging="360"/>
      <w:jc w:val="both"/>
      <w:outlineLvl w:val="4"/>
    </w:pPr>
    <w:rPr>
      <w:rFonts w:ascii="Times New Roman" w:hAnsi="Times New Roman"/>
      <w:b/>
      <w:bCs/>
      <w:i/>
      <w:sz w:val="22"/>
    </w:rPr>
  </w:style>
  <w:style w:type="paragraph" w:styleId="Heading6">
    <w:name w:val="heading 6"/>
    <w:basedOn w:val="Normal"/>
    <w:next w:val="Normal"/>
    <w:qFormat/>
    <w:rsid w:val="00487DA0"/>
    <w:pPr>
      <w:keepN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360"/>
      <w:jc w:val="both"/>
      <w:outlineLvl w:val="5"/>
    </w:pPr>
    <w:rPr>
      <w:rFonts w:ascii="Times New Roman" w:hAnsi="Times New Roman"/>
      <w:b/>
      <w:sz w:val="28"/>
    </w:rPr>
  </w:style>
  <w:style w:type="paragraph" w:styleId="Heading7">
    <w:name w:val="heading 7"/>
    <w:basedOn w:val="Normal"/>
    <w:next w:val="Normal"/>
    <w:qFormat/>
    <w:rsid w:val="00487DA0"/>
    <w:pPr>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6"/>
    </w:pPr>
    <w:rPr>
      <w:rFonts w:ascii="Times New Roman" w:hAnsi="Times New Roman"/>
      <w:b/>
      <w:sz w:val="28"/>
    </w:rPr>
  </w:style>
  <w:style w:type="paragraph" w:styleId="Heading8">
    <w:name w:val="heading 8"/>
    <w:basedOn w:val="Normal"/>
    <w:next w:val="Normal"/>
    <w:qFormat/>
    <w:rsid w:val="00487DA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outlineLvl w:val="7"/>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7DA0"/>
  </w:style>
  <w:style w:type="paragraph" w:styleId="BodyTextIndent">
    <w:name w:val="Body Text Indent"/>
    <w:basedOn w:val="Normal"/>
    <w:rsid w:val="00487DA0"/>
    <w:pPr>
      <w:ind w:left="720"/>
      <w:jc w:val="both"/>
    </w:pPr>
    <w:rPr>
      <w:rFonts w:ascii="Times New Roman" w:hAnsi="Times New Roman"/>
      <w:sz w:val="22"/>
    </w:rPr>
  </w:style>
  <w:style w:type="paragraph" w:styleId="Header">
    <w:name w:val="header"/>
    <w:basedOn w:val="Normal"/>
    <w:rsid w:val="00487DA0"/>
    <w:pPr>
      <w:tabs>
        <w:tab w:val="center" w:pos="4320"/>
        <w:tab w:val="right" w:pos="8640"/>
      </w:tabs>
    </w:pPr>
  </w:style>
  <w:style w:type="paragraph" w:styleId="Footer">
    <w:name w:val="footer"/>
    <w:basedOn w:val="Normal"/>
    <w:rsid w:val="00487DA0"/>
    <w:pPr>
      <w:tabs>
        <w:tab w:val="center" w:pos="4320"/>
        <w:tab w:val="right" w:pos="8640"/>
      </w:tabs>
    </w:pPr>
  </w:style>
  <w:style w:type="character" w:styleId="Hyperlink">
    <w:name w:val="Hyperlink"/>
    <w:basedOn w:val="DefaultParagraphFont"/>
    <w:rsid w:val="00487DA0"/>
    <w:rPr>
      <w:color w:val="0000FF"/>
      <w:u w:val="single"/>
    </w:rPr>
  </w:style>
  <w:style w:type="paragraph" w:styleId="BlockText">
    <w:name w:val="Block Text"/>
    <w:basedOn w:val="Normal"/>
    <w:rsid w:val="00487DA0"/>
    <w:pPr>
      <w:ind w:left="1440" w:right="446"/>
      <w:jc w:val="both"/>
    </w:pPr>
    <w:rPr>
      <w:rFonts w:ascii="Times New Roman" w:hAnsi="Times New Roman"/>
      <w:sz w:val="22"/>
    </w:rPr>
  </w:style>
  <w:style w:type="paragraph" w:styleId="BodyTextIndent2">
    <w:name w:val="Body Text Indent 2"/>
    <w:basedOn w:val="Normal"/>
    <w:rsid w:val="00487DA0"/>
    <w:pPr>
      <w:ind w:left="360"/>
      <w:jc w:val="both"/>
    </w:pPr>
    <w:rPr>
      <w:rFonts w:ascii="Times New Roman" w:hAnsi="Times New Roman"/>
      <w:sz w:val="22"/>
    </w:rPr>
  </w:style>
  <w:style w:type="paragraph" w:styleId="BodyText">
    <w:name w:val="Body Text"/>
    <w:basedOn w:val="Normal"/>
    <w:rsid w:val="00487DA0"/>
    <w:rPr>
      <w:rFonts w:ascii="Times New Roman" w:hAnsi="Times New Roman"/>
      <w:sz w:val="22"/>
    </w:rPr>
  </w:style>
  <w:style w:type="paragraph" w:styleId="NormalWeb">
    <w:name w:val="Normal (Web)"/>
    <w:basedOn w:val="Normal"/>
    <w:rsid w:val="00E24680"/>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4D49AC"/>
    <w:rPr>
      <w:rFonts w:ascii="Tahoma" w:hAnsi="Tahoma" w:cs="Tahoma"/>
      <w:sz w:val="16"/>
      <w:szCs w:val="16"/>
    </w:rPr>
  </w:style>
  <w:style w:type="paragraph" w:styleId="ListParagraph">
    <w:name w:val="List Paragraph"/>
    <w:basedOn w:val="Normal"/>
    <w:uiPriority w:val="34"/>
    <w:qFormat/>
    <w:rsid w:val="00F835E5"/>
    <w:pPr>
      <w:ind w:left="720"/>
      <w:contextualSpacing/>
    </w:pPr>
  </w:style>
  <w:style w:type="character" w:styleId="FollowedHyperlink">
    <w:name w:val="FollowedHyperlink"/>
    <w:basedOn w:val="DefaultParagraphFont"/>
    <w:uiPriority w:val="99"/>
    <w:semiHidden/>
    <w:unhideWhenUsed/>
    <w:rsid w:val="00C30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55923">
      <w:bodyDiv w:val="1"/>
      <w:marLeft w:val="0"/>
      <w:marRight w:val="0"/>
      <w:marTop w:val="0"/>
      <w:marBottom w:val="0"/>
      <w:divBdr>
        <w:top w:val="none" w:sz="0" w:space="0" w:color="auto"/>
        <w:left w:val="none" w:sz="0" w:space="0" w:color="auto"/>
        <w:bottom w:val="none" w:sz="0" w:space="0" w:color="auto"/>
        <w:right w:val="none" w:sz="0" w:space="0" w:color="auto"/>
      </w:divBdr>
    </w:div>
    <w:div w:id="849829544">
      <w:bodyDiv w:val="1"/>
      <w:marLeft w:val="0"/>
      <w:marRight w:val="0"/>
      <w:marTop w:val="0"/>
      <w:marBottom w:val="0"/>
      <w:divBdr>
        <w:top w:val="none" w:sz="0" w:space="0" w:color="auto"/>
        <w:left w:val="none" w:sz="0" w:space="0" w:color="auto"/>
        <w:bottom w:val="none" w:sz="0" w:space="0" w:color="auto"/>
        <w:right w:val="none" w:sz="0" w:space="0" w:color="auto"/>
      </w:divBdr>
    </w:div>
    <w:div w:id="14034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affairs.tamucc.edu/rules_procedures/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arnthesubjec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Political Science 2305 - Tetrad B</vt:lpstr>
    </vt:vector>
  </TitlesOfParts>
  <Company/>
  <LinksUpToDate>false</LinksUpToDate>
  <CharactersWithSpaces>7485</CharactersWithSpaces>
  <SharedDoc>false</SharedDoc>
  <HLinks>
    <vt:vector size="6" baseType="variant">
      <vt:variant>
        <vt:i4>6357090</vt:i4>
      </vt:variant>
      <vt:variant>
        <vt:i4>0</vt:i4>
      </vt:variant>
      <vt:variant>
        <vt:i4>0</vt:i4>
      </vt:variant>
      <vt:variant>
        <vt:i4>5</vt:i4>
      </vt:variant>
      <vt:variant>
        <vt:lpwstr>http://students.pearsoned.com/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2305 - Tetrad B</dc:title>
  <dc:creator>David Billeaux</dc:creator>
  <cp:lastModifiedBy>Vela, Jenny</cp:lastModifiedBy>
  <cp:revision>5</cp:revision>
  <cp:lastPrinted>2010-05-04T14:37:00Z</cp:lastPrinted>
  <dcterms:created xsi:type="dcterms:W3CDTF">2017-05-25T18:14:00Z</dcterms:created>
  <dcterms:modified xsi:type="dcterms:W3CDTF">2019-02-08T18:06:00Z</dcterms:modified>
</cp:coreProperties>
</file>